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164"/>
        <w:gridCol w:w="4079"/>
        <w:gridCol w:w="164"/>
        <w:gridCol w:w="4137"/>
        <w:gridCol w:w="29"/>
      </w:tblGrid>
      <w:tr w:rsidR="002C06A3" w:rsidTr="002C06A3">
        <w:trPr>
          <w:trHeight w:val="595"/>
        </w:trPr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19B4" w:rsidRDefault="005B69AC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919357" cy="316211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357" cy="316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80"/>
            </w:tblGrid>
            <w:tr w:rsidR="002C19B4">
              <w:trPr>
                <w:trHeight w:val="517"/>
              </w:trPr>
              <w:tc>
                <w:tcPr>
                  <w:tcW w:w="8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</w:rPr>
                    <w:t xml:space="preserve">Kontrolné otázky na skúšobné a kalibračné laboratóriá podľa     </w:t>
                  </w:r>
                  <w:r>
                    <w:rPr>
                      <w:b/>
                      <w:color w:val="000000"/>
                      <w:sz w:val="24"/>
                    </w:rPr>
                    <w:t>STN P CEN/TS 15675</w:t>
                  </w:r>
                </w:p>
              </w:tc>
            </w:tr>
          </w:tbl>
          <w:p w:rsidR="002C19B4" w:rsidRDefault="002C19B4">
            <w:pPr>
              <w:spacing w:after="0" w:line="240" w:lineRule="auto"/>
            </w:pPr>
          </w:p>
        </w:tc>
        <w:tc>
          <w:tcPr>
            <w:tcW w:w="2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</w:tr>
      <w:tr w:rsidR="002C19B4">
        <w:trPr>
          <w:trHeight w:val="18"/>
        </w:trPr>
        <w:tc>
          <w:tcPr>
            <w:tcW w:w="1447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4137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</w:tr>
      <w:tr w:rsidR="002C19B4">
        <w:trPr>
          <w:trHeight w:val="2"/>
        </w:trPr>
        <w:tc>
          <w:tcPr>
            <w:tcW w:w="1447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4137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37"/>
            </w:tblGrid>
            <w:tr w:rsidR="002C19B4">
              <w:trPr>
                <w:trHeight w:val="244"/>
              </w:trPr>
              <w:tc>
                <w:tcPr>
                  <w:tcW w:w="41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 w:rsidP="006D25F7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Číslo služby: </w:t>
                  </w:r>
                </w:p>
              </w:tc>
            </w:tr>
          </w:tbl>
          <w:p w:rsidR="002C19B4" w:rsidRDefault="002C19B4">
            <w:pPr>
              <w:spacing w:after="0" w:line="240" w:lineRule="auto"/>
            </w:pPr>
          </w:p>
        </w:tc>
        <w:tc>
          <w:tcPr>
            <w:tcW w:w="2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</w:tr>
      <w:tr w:rsidR="002C06A3" w:rsidTr="002C06A3">
        <w:trPr>
          <w:trHeight w:val="320"/>
        </w:trPr>
        <w:tc>
          <w:tcPr>
            <w:tcW w:w="144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90"/>
            </w:tblGrid>
            <w:tr w:rsidR="002C19B4">
              <w:trPr>
                <w:trHeight w:val="242"/>
              </w:trPr>
              <w:tc>
                <w:tcPr>
                  <w:tcW w:w="56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63133F">
                  <w:pPr>
                    <w:spacing w:after="0" w:line="240" w:lineRule="auto"/>
                    <w:rPr>
                      <w:color w:val="000000"/>
                      <w:sz w:val="18"/>
                    </w:rPr>
                  </w:pPr>
                  <w:r>
                    <w:rPr>
                      <w:color w:val="000000"/>
                      <w:sz w:val="18"/>
                    </w:rPr>
                    <w:t xml:space="preserve">Číslo reg. člena: </w:t>
                  </w:r>
                  <w:bookmarkStart w:id="0" w:name="_GoBack"/>
                  <w:bookmarkEnd w:id="0"/>
                </w:p>
                <w:p w:rsidR="002C06A3" w:rsidRDefault="002C06A3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Číslo osvedčenia:</w:t>
                  </w:r>
                </w:p>
              </w:tc>
            </w:tr>
          </w:tbl>
          <w:p w:rsidR="002C19B4" w:rsidRDefault="002C19B4">
            <w:pPr>
              <w:spacing w:after="0" w:line="240" w:lineRule="auto"/>
            </w:pPr>
          </w:p>
        </w:tc>
        <w:tc>
          <w:tcPr>
            <w:tcW w:w="164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4137" w:type="dxa"/>
            <w:vMerge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</w:tr>
      <w:tr w:rsidR="002C19B4">
        <w:trPr>
          <w:trHeight w:val="247"/>
        </w:trPr>
        <w:tc>
          <w:tcPr>
            <w:tcW w:w="1447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4137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</w:tr>
      <w:tr w:rsidR="002C06A3" w:rsidTr="002C06A3">
        <w:tc>
          <w:tcPr>
            <w:tcW w:w="1447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1"/>
              <w:gridCol w:w="5479"/>
              <w:gridCol w:w="514"/>
              <w:gridCol w:w="514"/>
              <w:gridCol w:w="2085"/>
            </w:tblGrid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8"/>
                    </w:rPr>
                    <w:t>5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8"/>
                    </w:rPr>
                    <w:t>Technické požiadavky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Poznámka */</w:t>
                  </w: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5.2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4"/>
                    </w:rPr>
                    <w:t>Pracovníci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(5.2)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pracovníci vykonávajúci odber vzoriek a merania emisií posudzovaní aj z hľadiska spĺňania požiadaviek na fyzickú pripravenosť na prácu v náročných podmienkach?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(5.2)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Majú pracovníci laboratória certifikáciu na tie úlohy, kde táto požiadavka vyplýva zo zákona?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5.3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4"/>
                    </w:rPr>
                    <w:t>Priestory a podmienky prostredia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Majú pracovníci laboratória k dispozícii vhodnú plošinu, ktorá spĺňa veľkostné aj bezpečnostné požiadavky na správne vykonanie určitého merania podľa EN 15259?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Majú pracovníci laboratória k dispozícii dočasný prístrešok a prenosné osvetlenie , ak je to potrebné na ochranu pred poveternostnými podmienkami a na zaistenie bezpečných pracovných podmienok na správne vykonanie určitého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miesto merania ľahko a bezpečne prístupné po schodoch?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na prenos meracích prístrojov zabezpečené vhodné dopravné prostriedky v prípade, že nie je miesto merania na úrovni zeme?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prijaté také konštrukčné alebo organizačné opatrenia, ktoré vylúčia riziká spojené s nevhodným výberom miesta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Nie je miesto merania v blízkosti zdrojov neočakávaných emisií, ako sú napr. prietržné membrány, pretlakové ventily alebo miesta vypúšťania pary?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 úsek merania zvolený tak, že nie je v mieste s pretlakom?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pracovníci laboratória vykonávajúci odber vzoriek informovaní o všetkých prevádzkových poruchách priemyselného procesu, ktoré by ich mohli ohroziť?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pracovná plošina alebo miesto merania vnútri budovy priemyselného zariadenia, ak je to vhodné?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áno, venuje sa osobitná pozornosť dostatočnej ochrane pracovného priestoru pred teplom a prachom?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nie, boli urobené ochranné opatrenia pred poveternostnými podmienkami a teplom?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pre pracovníkov odoberajúcich vzorky a pre používané zariadenia zabezpečené prijateľné podmienky prostredia?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5.4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4"/>
                    </w:rPr>
                    <w:t>Skúšobné a kalibračné metódy a ich validácia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5.4.1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Všeobecne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(5.4.1)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Používa laboratórium na meranie emisií metódu, ktorá je vyhovujúca pre príslušný priemyselný proces a konfiguráciu zdroja?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(5.4.1)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Používa laboratórium písomné postupy?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(5.4.1)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Obsahujú tieto písomné postupy: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a)</w:t>
                  </w:r>
                  <w:r>
                    <w:rPr>
                      <w:color w:val="000000"/>
                      <w:sz w:val="14"/>
                    </w:rPr>
                    <w:t xml:space="preserve">       </w:t>
                  </w:r>
                  <w:r>
                    <w:rPr>
                      <w:color w:val="000000"/>
                    </w:rPr>
                    <w:t>pracovné postupy, ktoré: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opisujú používanie metódy alebo skupiny metód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poskytujú dopĺňajúce informácie na objasnenie odberových techník a analýzy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lastRenderedPageBreak/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poskytujú podrobný návod na používanie zariadení, na zaznamenávanie údajov a na oznamovanie výsledkov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b) plán merania, v ktorom sú podrobnosti o používaní pracovných postupov na konkrétnom miesta tak, aby bol splnený cieľ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4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(5.4.1)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 pláne merania vyšpecifikované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prevádzkové podmienky priemyselného zariadenia vrátane palív alebo surovín, zložiek odpadového plynu a referenčných veličín, ktoré sa majú merať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časová a  priestorová organizácia požadovaných meraní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metódy merania, ktoré sa majú použiť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všetky odchýlky od týchto metód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celková neistota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úseky a miesta merania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vedúci technik, potrební pracovníci a  pomocní pracovníci na vykonávanie meraní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navrhované dátumy meraní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štruktúra správy o meraní?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5.4.2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Výber metód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(5.4.2)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pri výbere metódy posúdené tieto aspekty: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primárne právne predpisy (smernice ES a požiadavky na AMS)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proofErr w:type="spellStart"/>
                  <w:r>
                    <w:rPr>
                      <w:color w:val="000000"/>
                    </w:rPr>
                    <w:t>terciálne</w:t>
                  </w:r>
                  <w:proofErr w:type="spellEnd"/>
                  <w:r>
                    <w:rPr>
                      <w:color w:val="000000"/>
                    </w:rPr>
                    <w:t xml:space="preserve"> právne predpisy, ako sú povolenia vydané na základe smernice o  integrovanej prevencii a kontrole znečisťovania, pri ktorých sa vyžaduje špecifikácia metódy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vhodnosť metódy vrátane pracovných charakteristík, ktoré sú v súlade s predpísanými limitmi, napríklad detekčný limit metódy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modifikácia metódy, ak sa zistí, že metóda nevyhovuje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použitie iných metód, ak navrhovaná metóda nevyhovuje?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5.4.5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Validácia metód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(5.4.5.2)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Preukázalo laboratórium rovnocennosť metódy v procese validácie, ak modifikovalo metódu alebo používa inú metódu, ako je metóda pôvodne navrhnutá zákazníkom?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(5.4.5.2)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Bola validácia metódy vykonaná v súlade s požiadavkami CEN/TS 14793:2005?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5.4.6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Odhad neistoty merania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(5.4.6.1)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pri odhade neistoty merania využité nasledujúce možnosti (podľa EN ISO 14956 a EN ISO 20988):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opakovanie meraní s referenčnými materiálmi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 xml:space="preserve">experimentálne štúdie v  teréne (hodnotenia opakovateľnosti, porovnávania párových meraní, </w:t>
                  </w:r>
                  <w:proofErr w:type="spellStart"/>
                  <w:r>
                    <w:rPr>
                      <w:color w:val="000000"/>
                    </w:rPr>
                    <w:t>medzilaboratórne</w:t>
                  </w:r>
                  <w:proofErr w:type="spellEnd"/>
                  <w:r>
                    <w:rPr>
                      <w:color w:val="000000"/>
                    </w:rPr>
                    <w:t xml:space="preserve"> porovnávania)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odhady založené na predchádzajúcich výsledkoch alebo údajoch, napríklad špecifikáciách prístrojov?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5.5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4"/>
                    </w:rPr>
                    <w:t>Zariadenie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(5.5.2)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zavedené postupy, ktoré zabezpečia, že zariadenia ovplyvňujúce neistotu merania vyhovujú referenčnej metóde a špecifickému prostrediu priemyselného procesu, kde sa budú používať?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(5.5.2)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meracie zariadenia zhotovené z materiálov, ktoré spĺňajú alebo sú lepšie ako požiadavky používanej metódy?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(5.5.2)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metóda nešpecifikuje materiály meracích zariadení, spĺňajú používané materiály tieto požiadavky: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nereagujú s meranou znečisťujúcou látkou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lastRenderedPageBreak/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nespôsobujú nijaké pozitívne ani negatívne interferencie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dostatočne odolné proti podmienkam prostredia (napr. vibrácie, teplo, priečne sily, ohýbanie a obrusovanie), ktoré súvisia s priemyselným procesom a  prostredím, v ktorom sa vykonáva meranie?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4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(5.5.4)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identifikačné označenie zariadenia umiestnené na viditeľnom mieste?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(5.5.4)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identifikačné označenie zariadenia vyryté, vyrazené alebo inak trvale pripevnené na príslušnej časti zariadenia?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(5.5.5)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možné sledovať priebeh doterajšieho používania zariadenia, aby sa mohli určiť možné príčiny problémov?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(5.5.6)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vypracovaný postup na posudzovanie kontaminácie alebo znehodnotenia zariadenia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  na zaobchádzanie s takýmto zariadením?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(5.5.6)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Spĺňa odberová aparatúra, ktorá bola zostavovaná na mieste, požiadavky, súvisiace s kontrolou tesnosti, špecifikované v používanej metóde?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(5.5.6)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minimalizované úniky na trase vzorky?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(5.5.6)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časti aparatúry, ktoré sú vystavené prúdu vzorky, vrátane oblasti médií vzorky, dôkladne vyčistené a vysušené?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(5.5.7)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materiál tesnení vyrobený z takých materiálov, ktoré nereagujú s odoberaným plynom, ktoré sú odolné proti teplotám, ktorým sú vystavené?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(5.5.7)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Bola trasa vzorky vyčistená pred každým meraním, ak sa pomocou tej istej aparatúry vykonalo viacnásobné meranie?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(5.5.8)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Bolo čistenie zariadenia urobené podľa podmienok uvedených v normalizovanej metóde?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(5.5.10)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zariadenia pred začatím merania podrobené prevádzkovej kontrole a kontrole kvality podľa príslušných metód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5.6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4"/>
                    </w:rPr>
                    <w:t>Nadväznosť meraní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5.6.2.2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Skúšanie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(5.6.2.2.1)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kalibračné plyny nadviazané na jednotky SI?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5.7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4"/>
                    </w:rPr>
                    <w:t>Odber vzoriek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na zabezpečenie vyhovujúcich odberov vzoriek a údajov merania dodržané tieto náležitosti správnej praxe: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obhliadka miesta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plán merania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protokol o programe merania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záznamové hárky z merania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slepé skúšky v teréne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získanie vzorky?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Rozumeli pracovníci vykonávajúci meranie emisií fyzickej a logistickej situácii na mieste merania pred začatím práce?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Bola vykonaná predbežná </w:t>
                  </w:r>
                  <w:proofErr w:type="spellStart"/>
                  <w:r>
                    <w:rPr>
                      <w:color w:val="000000"/>
                    </w:rPr>
                    <w:t>obhliadkla</w:t>
                  </w:r>
                  <w:proofErr w:type="spellEnd"/>
                  <w:r>
                    <w:rPr>
                      <w:color w:val="000000"/>
                    </w:rPr>
                    <w:t xml:space="preserve"> miesta pred vykonaním merania emisií?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Poskytla obhliadka informácie nevyhnutné na určenie vhodnej metódy merania a na vypracovanie plánu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 schválený plán merania pred vykonaním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Vykonala obhliadku osoba zodpovedná za technickú stránku merania (vedúci technik)?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Oboznámil sa tím odoberajúci vzorky pred začatím prác </w:t>
                  </w:r>
                  <w:r>
                    <w:rPr>
                      <w:color w:val="000000"/>
                    </w:rPr>
                    <w:lastRenderedPageBreak/>
                    <w:t>s informáciami získanými počas obhliadky?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8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Zahŕňala obhliadka aj výmenu informácií s prevádzkovateľom zdroja, aby sa získali informácie súvisiace s vykonávanými prácami?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9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Vykonala sa obhliadka miesta v dostatočnom časovom predstihu pred dátumom odberu?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10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Bola obhliadka miesta zdokumentovaná?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Pripravilo laboratórium kontrolný zoznam položiek, ktoré sa musia hodnotiť?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12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a)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Neboli prehliadnuté žiadne kritické prvky (pozri prílohu F normy STN P CEN/TS 15675)?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13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b)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 použitý plán merania na identifikáciu faktorov, ktoré sa musia kontrolovať, aby sa zistila platnosť výsledkov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14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b)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Zostavila plán merania osoba zodpovedná za technickú stránku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15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(5.7.2 b)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Schválil plán merania pred začatím merania prevádzkovateľ zdroja a kompetentný orgán, ak sa vykonávajú merania emisií na základe legislatívnych požiadaviek?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16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b)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k dispozícii kópie plánu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17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c)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zaznamenané všetky podrobnosti o programe merania emisií na jednotlivom mieste merania do protokolu?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c)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Obsahuje protokol o programe merania tieto zložky: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predmet práce dohodnutý so zákazníkom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používané zariadenia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záznamy o doterajšom používaní meracieho zariadenia pre meraciu kampaň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formuláre používané prevádzkovateľom zdroja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zoznam používaných chemikálií a médií vzorky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záznam odchýlok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záznamové hárky z 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d)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vypracované postupy na zaznamenávanie údajov z merania a činností súvisiacich s meraním emisií?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d)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Používajú sa na záznam týchto údajov záznamové hárky?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d)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záznamové hárky súčasťou záverečnej správy o meraní?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18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d)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Obsahujú záznamové hárky </w:t>
                  </w:r>
                  <w:proofErr w:type="spellStart"/>
                  <w:r>
                    <w:rPr>
                      <w:color w:val="000000"/>
                    </w:rPr>
                    <w:t>minimálnie</w:t>
                  </w:r>
                  <w:proofErr w:type="spellEnd"/>
                  <w:r>
                    <w:rPr>
                      <w:color w:val="000000"/>
                    </w:rPr>
                    <w:t xml:space="preserve"> tieto informácie: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dátum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meno člena meracej skupiny, ktorý urobil záznamy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použitá metóda merania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identifikačné údaje zariadenia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umiestnenie odberového miesta (v prípade potreby aj nákresy)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podmienky prostredia, napríklad atmosférický tlak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podrobné časy začiatku a konca merania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pri manuálnych metódach podrobnosti o odbere vzoriek, napríklad údaje suchého plynomera, objemy roztokov, údaje o tlaku a teplote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pri inštrumentálnych metódach výstupné údaje analyzátora alebo indikované údaje analyzátora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pri manuálnych metódach podrobnosti o vzorke, napríklad identifikačné označenie vzorkovnice alebo sorpčnej rúrky?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19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e)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Boli analyzované a dokumentované slepé vzorky v teréne, ak sa vykonali merania, pri ktorých bola vykonaná analýza vzorky v stálych priestoroch laboratória?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20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(5.7.3 e)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lastRenderedPageBreak/>
                    <w:t xml:space="preserve">Ak metóda neuvádza postupy na meranie slepých vzoriek, bol </w:t>
                  </w:r>
                  <w:r>
                    <w:rPr>
                      <w:color w:val="000000"/>
                    </w:rPr>
                    <w:lastRenderedPageBreak/>
                    <w:t>vykonaný celý postup terénneho merania so slepou vzorkou tak, aby boli splnené tieto požiadavky na overovanie a kalibráciu: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hodnota slepej vzorky nebola odrátaná od nameranej hodnoty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hodnota slepej vzorky bola menšia ako určená percentuálna hodnota nameranej hodnoty alebo limitovanej hodnoty, s ktorou sa porovnáva výsledok merania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ak bola vypočítaná nameraná hodnota menšia ako predtým získaná hodnota slepej vzorky, uviedol sa výsledok merania ako menší alebo rovný hodnote slepej vzorky?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21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f)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Vykonalo sa získanie vzorky tak, aby nebola ovplyvnená integrita výsledku, ak bolo potrebné získanie vzorky po ukončení odberu a pred jej analýzou?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22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f)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Bolo získanie vzorky vykonané na mieste?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23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f)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Vykonáva sa získanie vzorky v súlade s metódou merania a pracovnými postupmi laboratória?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24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(5.7.3 f)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 xml:space="preserve">Sú v týchto postupoch špecifikované používané chemikálie (napríklad voda, toluén alebo acetón) a technika čistenia (napríklad pomocou štetca alebo </w:t>
                  </w:r>
                  <w:proofErr w:type="spellStart"/>
                  <w:r>
                    <w:rPr>
                      <w:color w:val="000000"/>
                    </w:rPr>
                    <w:t>vymývyním</w:t>
                  </w:r>
                  <w:proofErr w:type="spellEnd"/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premývačkou</w:t>
                  </w:r>
                  <w:proofErr w:type="spellEnd"/>
                  <w:r>
                    <w:rPr>
                      <w:color w:val="000000"/>
                    </w:rPr>
                    <w:t>)?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(5.7.1)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Obsahujú postupy periodických meraní emisií zo stacionárnych zdrojov  všetky kľúčové kroky: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preskúmanie zmluvy so zákazníkom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identifikáciu cieľa merania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zber informácií špecifických pre zariadenie, prevádzkové podmienky, zaťaženie, obhliadku miesta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vypracovaný plán merania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výber stratégie odberu vzoriek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záverečnú prípravu meraní skúšobným laboratóriom a prevádzkovateľom zariadenia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merania podľa jednotlivých noriem na špecifické merané zložky</w:t>
                  </w:r>
                </w:p>
                <w:p w:rsidR="002C19B4" w:rsidRDefault="005B69AC">
                  <w:pPr>
                    <w:spacing w:after="0" w:line="240" w:lineRule="auto"/>
                    <w:ind w:left="1079" w:hanging="359"/>
                  </w:pPr>
                  <w:r>
                    <w:rPr>
                      <w:color w:val="000000"/>
                    </w:rPr>
                    <w:t>-</w:t>
                  </w:r>
                  <w:r>
                    <w:rPr>
                      <w:color w:val="000000"/>
                      <w:sz w:val="14"/>
                    </w:rPr>
                    <w:t xml:space="preserve">          </w:t>
                  </w:r>
                  <w:r>
                    <w:rPr>
                      <w:color w:val="000000"/>
                    </w:rPr>
                    <w:t>pracovný protokol, protokol o odbere vzoriek, protokol o analýze/kvantifikácii</w:t>
                  </w:r>
                </w:p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správu o meraní?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5.8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4"/>
                    </w:rPr>
                    <w:t>Zaobchádzanie s predmetmi skúšania a kalibrácie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(5.8.1)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Má laboratórium zabezpečené, aby doprava plynu z potrubia do analyzátora alebo do analytického laboratória neovplyvnila výsledok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(5.8.1)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Udržiavajú sa odobraté vzorky v podmienkach, ktoré nezmenia integritu výsledku?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(5.8.1)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Zaznamenáva laboratórium reťazec pohybu vzoriek od ich odberu cez skladovanie až po analýzu?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(5.8.1)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v týchto záznamoch uvedené osoby, u ktorých boli vzorky a miesta, na ktorých sa nachádzali?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(5.8.2)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Je identifikovateľný samotný komín pomocou špecifického referenčného čísla alebo opisu?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(5.8.3)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Zaznamenávajú sa všetky odchýlky od metódy spôsobené miestami merania, ktoré nespĺňajú požiadavky metódy (napríklad obmedzený prístup k jednému odberovému otvoru)?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24"/>
                    </w:rPr>
                    <w:t>5.10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24"/>
                    </w:rPr>
                    <w:t>Oznamovanie výsledkov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5.10.1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Všeobecne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1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(5.10.1)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Používa laboratórium špecifikovaný štandardný formát správy o meraní (v prípade, že to zákazník alebo orgán štátnej správy vyžaduje)?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5.10.3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>Protokoly o skúškach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2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(5.10.3.1)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Obsahujú správy o meraní (protokoly o skúškach)  opis stavu meraného subjektu (subjektov) a  jeho jednoznačnú identifikáciu?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(5.10.3.1)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k správe o meraní priložené nákresy rozmerov potrubia v mieste merania?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(5.10.3.1)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zaznamenané podmienky procesu, za ktorých prebiehal odber vzoriek?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5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(5.10.3.1)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Špecifikuje správa o meraní podmienky (napríklad teplotu, tlak, obsah vodnej pary a kyslíka) odpadového plynu, ktorého  vzorka sa odoberá?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6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(5.10.3.1)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uvedené výsledky merania emisií vztiahnuté na štandardné podmienky?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  <w:tr w:rsidR="002C19B4">
              <w:trPr>
                <w:trHeight w:val="262"/>
              </w:trPr>
              <w:tc>
                <w:tcPr>
                  <w:tcW w:w="13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7</w:t>
                  </w:r>
                </w:p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(5.10.3.1)</w:t>
                  </w:r>
                </w:p>
              </w:tc>
              <w:tc>
                <w:tcPr>
                  <w:tcW w:w="54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5B69AC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Sú štandardné podmienky zaznamenané v správe o meraní?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5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C19B4" w:rsidRDefault="005B69AC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20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2C19B4" w:rsidRDefault="002C19B4">
                  <w:pPr>
                    <w:spacing w:after="0" w:line="240" w:lineRule="auto"/>
                  </w:pPr>
                </w:p>
              </w:tc>
            </w:tr>
          </w:tbl>
          <w:p w:rsidR="002C19B4" w:rsidRDefault="002C19B4">
            <w:pPr>
              <w:spacing w:after="0" w:line="240" w:lineRule="auto"/>
            </w:pPr>
          </w:p>
        </w:tc>
        <w:tc>
          <w:tcPr>
            <w:tcW w:w="2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</w:tr>
      <w:tr w:rsidR="002C19B4">
        <w:trPr>
          <w:trHeight w:val="197"/>
        </w:trPr>
        <w:tc>
          <w:tcPr>
            <w:tcW w:w="1447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164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4137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  <w:tc>
          <w:tcPr>
            <w:tcW w:w="29" w:type="dxa"/>
          </w:tcPr>
          <w:p w:rsidR="002C19B4" w:rsidRDefault="002C19B4">
            <w:pPr>
              <w:pStyle w:val="EmptyCellLayoutStyle"/>
              <w:spacing w:after="0" w:line="240" w:lineRule="auto"/>
            </w:pPr>
          </w:p>
        </w:tc>
      </w:tr>
    </w:tbl>
    <w:p w:rsidR="002C19B4" w:rsidRDefault="002C19B4">
      <w:pPr>
        <w:spacing w:after="0" w:line="240" w:lineRule="auto"/>
      </w:pPr>
    </w:p>
    <w:sectPr w:rsidR="002C19B4">
      <w:footerReference w:type="default" r:id="rId8"/>
      <w:pgSz w:w="11905" w:h="16837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14A" w:rsidRDefault="00B9314A">
      <w:pPr>
        <w:spacing w:after="0" w:line="240" w:lineRule="auto"/>
      </w:pPr>
      <w:r>
        <w:separator/>
      </w:r>
    </w:p>
  </w:endnote>
  <w:endnote w:type="continuationSeparator" w:id="0">
    <w:p w:rsidR="00B9314A" w:rsidRDefault="00B93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402"/>
      <w:gridCol w:w="77"/>
      <w:gridCol w:w="1507"/>
      <w:gridCol w:w="30"/>
    </w:tblGrid>
    <w:tr w:rsidR="002C19B4">
      <w:tc>
        <w:tcPr>
          <w:tcW w:w="8402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77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1507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</w:tr>
    <w:tr w:rsidR="002C19B4">
      <w:tc>
        <w:tcPr>
          <w:tcW w:w="840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402"/>
          </w:tblGrid>
          <w:tr w:rsidR="002C19B4">
            <w:trPr>
              <w:trHeight w:val="967"/>
            </w:trPr>
            <w:tc>
              <w:tcPr>
                <w:tcW w:w="840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2C19B4" w:rsidRDefault="005B69AC">
                <w:pPr>
                  <w:spacing w:after="0" w:line="240" w:lineRule="auto"/>
                </w:pPr>
                <w:r>
                  <w:rPr>
                    <w:i/>
                    <w:color w:val="808080"/>
                    <w:sz w:val="16"/>
                  </w:rPr>
                  <w:t>*/  V poznámke</w:t>
                </w:r>
                <w:r>
                  <w:rPr>
                    <w:b/>
                    <w:i/>
                    <w:color w:val="808080"/>
                    <w:sz w:val="16"/>
                  </w:rPr>
                  <w:t xml:space="preserve"> </w:t>
                </w:r>
                <w:r>
                  <w:rPr>
                    <w:i/>
                    <w:color w:val="808080"/>
                    <w:sz w:val="16"/>
                  </w:rPr>
                  <w:t>sa zaznamenáva miesto dokumentovania v PK alebo inom dokumente, indikácia nezhody a pod.</w:t>
                </w:r>
              </w:p>
              <w:p w:rsidR="002C19B4" w:rsidRDefault="002C19B4">
                <w:pPr>
                  <w:spacing w:after="0" w:line="240" w:lineRule="auto"/>
                </w:pPr>
              </w:p>
              <w:p w:rsidR="002C19B4" w:rsidRDefault="005B69AC">
                <w:pPr>
                  <w:spacing w:after="0" w:line="240" w:lineRule="auto"/>
                </w:pPr>
                <w:r>
                  <w:rPr>
                    <w:b/>
                    <w:color w:val="808080"/>
                    <w:sz w:val="16"/>
                  </w:rPr>
                  <w:t>TL 237 SNAS</w:t>
                </w:r>
              </w:p>
              <w:p w:rsidR="002C19B4" w:rsidRDefault="005B69AC">
                <w:pPr>
                  <w:spacing w:after="0" w:line="240" w:lineRule="auto"/>
                </w:pPr>
                <w:r>
                  <w:rPr>
                    <w:color w:val="808080"/>
                    <w:sz w:val="16"/>
                  </w:rPr>
                  <w:t>Verzia:</w:t>
                </w:r>
                <w:r w:rsidR="002C06A3">
                  <w:rPr>
                    <w:b/>
                    <w:color w:val="808080"/>
                    <w:sz w:val="16"/>
                  </w:rPr>
                  <w:t xml:space="preserve"> 15.10.17</w:t>
                </w:r>
              </w:p>
              <w:p w:rsidR="002C19B4" w:rsidRDefault="002C19B4">
                <w:pPr>
                  <w:spacing w:after="0" w:line="240" w:lineRule="auto"/>
                </w:pPr>
              </w:p>
            </w:tc>
          </w:tr>
        </w:tbl>
        <w:p w:rsidR="002C19B4" w:rsidRDefault="002C19B4">
          <w:pPr>
            <w:spacing w:after="0" w:line="240" w:lineRule="auto"/>
          </w:pPr>
        </w:p>
      </w:tc>
      <w:tc>
        <w:tcPr>
          <w:tcW w:w="77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1507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</w:tr>
    <w:tr w:rsidR="002C19B4">
      <w:tc>
        <w:tcPr>
          <w:tcW w:w="8402" w:type="dxa"/>
          <w:vMerge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77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1507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507"/>
          </w:tblGrid>
          <w:tr w:rsidR="002C19B4">
            <w:trPr>
              <w:trHeight w:val="262"/>
            </w:trPr>
            <w:tc>
              <w:tcPr>
                <w:tcW w:w="150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2C19B4" w:rsidRDefault="005B69AC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 w:rsidR="0063133F">
                  <w:rPr>
                    <w:noProof/>
                    <w:color w:val="808080"/>
                  </w:rPr>
                  <w:t>1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 w:rsidR="0063133F">
                  <w:rPr>
                    <w:noProof/>
                    <w:color w:val="808080"/>
                  </w:rPr>
                  <w:t>6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:rsidR="002C19B4" w:rsidRDefault="002C19B4">
          <w:pPr>
            <w:spacing w:after="0" w:line="240" w:lineRule="auto"/>
          </w:pPr>
        </w:p>
      </w:tc>
      <w:tc>
        <w:tcPr>
          <w:tcW w:w="30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</w:tr>
    <w:tr w:rsidR="002C19B4">
      <w:tc>
        <w:tcPr>
          <w:tcW w:w="8402" w:type="dxa"/>
          <w:vMerge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77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1507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</w:tr>
    <w:tr w:rsidR="002C19B4">
      <w:tc>
        <w:tcPr>
          <w:tcW w:w="8402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77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1507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  <w:tc>
        <w:tcPr>
          <w:tcW w:w="30" w:type="dxa"/>
        </w:tcPr>
        <w:p w:rsidR="002C19B4" w:rsidRDefault="002C19B4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14A" w:rsidRDefault="00B9314A">
      <w:pPr>
        <w:spacing w:after="0" w:line="240" w:lineRule="auto"/>
      </w:pPr>
      <w:r>
        <w:separator/>
      </w:r>
    </w:p>
  </w:footnote>
  <w:footnote w:type="continuationSeparator" w:id="0">
    <w:p w:rsidR="00B9314A" w:rsidRDefault="00B931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B4"/>
    <w:rsid w:val="002C06A3"/>
    <w:rsid w:val="002C19B4"/>
    <w:rsid w:val="005B69AC"/>
    <w:rsid w:val="0063133F"/>
    <w:rsid w:val="006D25F7"/>
    <w:rsid w:val="00B9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Hlavika">
    <w:name w:val="header"/>
    <w:basedOn w:val="Normlny"/>
    <w:link w:val="HlavikaChar"/>
    <w:uiPriority w:val="99"/>
    <w:unhideWhenUsed/>
    <w:rsid w:val="002C0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C06A3"/>
  </w:style>
  <w:style w:type="paragraph" w:styleId="Pta">
    <w:name w:val="footer"/>
    <w:basedOn w:val="Normlny"/>
    <w:link w:val="PtaChar"/>
    <w:uiPriority w:val="99"/>
    <w:unhideWhenUsed/>
    <w:rsid w:val="002C0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C06A3"/>
  </w:style>
  <w:style w:type="paragraph" w:styleId="Textbubliny">
    <w:name w:val="Balloon Text"/>
    <w:basedOn w:val="Normlny"/>
    <w:link w:val="TextbublinyChar"/>
    <w:uiPriority w:val="99"/>
    <w:semiHidden/>
    <w:unhideWhenUsed/>
    <w:rsid w:val="00631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13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Hlavika">
    <w:name w:val="header"/>
    <w:basedOn w:val="Normlny"/>
    <w:link w:val="HlavikaChar"/>
    <w:uiPriority w:val="99"/>
    <w:unhideWhenUsed/>
    <w:rsid w:val="002C0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C06A3"/>
  </w:style>
  <w:style w:type="paragraph" w:styleId="Pta">
    <w:name w:val="footer"/>
    <w:basedOn w:val="Normlny"/>
    <w:link w:val="PtaChar"/>
    <w:uiPriority w:val="99"/>
    <w:unhideWhenUsed/>
    <w:rsid w:val="002C0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C06A3"/>
  </w:style>
  <w:style w:type="paragraph" w:styleId="Textbubliny">
    <w:name w:val="Balloon Text"/>
    <w:basedOn w:val="Normlny"/>
    <w:link w:val="TextbublinyChar"/>
    <w:uiPriority w:val="99"/>
    <w:semiHidden/>
    <w:unhideWhenUsed/>
    <w:rsid w:val="00631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1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TL237_KO_STN_P_CEN_TS_15675</vt:lpstr>
    </vt:vector>
  </TitlesOfParts>
  <Company>Hewlett-Packard Company</Company>
  <LinksUpToDate>false</LinksUpToDate>
  <CharactersWithSpaces>14206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TL237_KO_STN_P_CEN_TS_15675</dc:title>
  <dc:creator>Kijovska</dc:creator>
  <cp:lastModifiedBy>Cucorová</cp:lastModifiedBy>
  <cp:revision>2</cp:revision>
  <dcterms:created xsi:type="dcterms:W3CDTF">2017-10-16T09:51:00Z</dcterms:created>
  <dcterms:modified xsi:type="dcterms:W3CDTF">2017-10-16T09:51:00Z</dcterms:modified>
</cp:coreProperties>
</file>