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"/>
        <w:gridCol w:w="10312"/>
      </w:tblGrid>
      <w:tr w:rsidR="0077451D">
        <w:trPr>
          <w:trHeight w:val="190"/>
        </w:trPr>
        <w:tc>
          <w:tcPr>
            <w:tcW w:w="58" w:type="dxa"/>
          </w:tcPr>
          <w:p w:rsidR="0077451D" w:rsidRDefault="0077451D">
            <w:pPr>
              <w:pStyle w:val="EmptyCellLayoutStyle"/>
              <w:spacing w:after="0" w:line="240" w:lineRule="auto"/>
            </w:pPr>
            <w:bookmarkStart w:id="0" w:name="_GoBack"/>
            <w:bookmarkEnd w:id="0"/>
          </w:p>
        </w:tc>
        <w:tc>
          <w:tcPr>
            <w:tcW w:w="10312" w:type="dxa"/>
          </w:tcPr>
          <w:p w:rsidR="0077451D" w:rsidRDefault="0077451D">
            <w:pPr>
              <w:pStyle w:val="EmptyCellLayoutStyle"/>
              <w:spacing w:after="0" w:line="240" w:lineRule="auto"/>
            </w:pPr>
          </w:p>
        </w:tc>
      </w:tr>
      <w:tr w:rsidR="007D4774" w:rsidTr="007D4774">
        <w:tc>
          <w:tcPr>
            <w:tcW w:w="58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7"/>
              <w:gridCol w:w="349"/>
              <w:gridCol w:w="3743"/>
              <w:gridCol w:w="514"/>
              <w:gridCol w:w="514"/>
              <w:gridCol w:w="4525"/>
            </w:tblGrid>
            <w:tr w:rsidR="007D4774" w:rsidTr="007D4774">
              <w:trPr>
                <w:trHeight w:val="367"/>
              </w:trPr>
              <w:tc>
                <w:tcPr>
                  <w:tcW w:w="708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Požiadavka metodiky</w:t>
                  </w:r>
                </w:p>
              </w:tc>
              <w:tc>
                <w:tcPr>
                  <w:tcW w:w="514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Zistenie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Poznámka</w:t>
                  </w:r>
                </w:p>
              </w:tc>
            </w:tr>
            <w:tr w:rsidR="007D4774" w:rsidTr="007D4774">
              <w:trPr>
                <w:trHeight w:val="57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Otázka č.</w:t>
                  </w:r>
                </w:p>
              </w:tc>
              <w:tc>
                <w:tcPr>
                  <w:tcW w:w="34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7D4774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22"/>
                    </w:rPr>
                    <w:t>Z</w:t>
                  </w:r>
                  <w:r w:rsidR="009A0FEA">
                    <w:rPr>
                      <w:b/>
                      <w:color w:val="000000"/>
                      <w:sz w:val="22"/>
                    </w:rPr>
                    <w:t>nenie požiadavky použitej metodiky odberu (normy)</w:t>
                  </w:r>
                  <w:r w:rsidR="009A0FEA">
                    <w:rPr>
                      <w:color w:val="000000"/>
                    </w:rPr>
                    <w:t>1)</w:t>
                  </w:r>
                  <w:r w:rsidR="009A0FEA">
                    <w:rPr>
                      <w:b/>
                      <w:color w:val="000000"/>
                      <w:sz w:val="22"/>
                    </w:rPr>
                    <w:t xml:space="preserve"> danej znečisťujúcej látky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Áno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Nie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(uveď: metodiku, prvotný záznam, formulár, plán emisného merania, schéma, fotodokumentácia, technická dokumentácia, kapitola/príloha správy o technickej činnosti, ...)</w:t>
                  </w:r>
                </w:p>
              </w:tc>
            </w:tr>
            <w:tr w:rsidR="007D4774" w:rsidTr="007D4774">
              <w:trPr>
                <w:trHeight w:val="92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1</w:t>
                  </w:r>
                </w:p>
              </w:tc>
              <w:tc>
                <w:tcPr>
                  <w:tcW w:w="34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Odberová sonda a všetky súčasti odberovej trasy, ktoré prichádzajú do styku s odoberanou vzorkou plynu, musia byť vyrobené z materiálu, ktorý je chemicky odolný.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použité materiály.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D4774" w:rsidTr="007D4774">
              <w:trPr>
                <w:trHeight w:val="50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2</w:t>
                  </w:r>
                </w:p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odberová trasa vyhrievaná nad teplotu rosného bodu?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 teplotu ohrevu trasy.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D4774" w:rsidTr="007D4774">
              <w:trPr>
                <w:trHeight w:val="50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3</w:t>
                  </w:r>
                </w:p>
              </w:tc>
              <w:tc>
                <w:tcPr>
                  <w:tcW w:w="34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vzorka odpadového plynu filtrovaná?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 teplotu filtrácie a použitý filtračný </w:t>
                  </w:r>
                </w:p>
                <w:p w:rsidR="0077451D" w:rsidRDefault="009A0FEA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materiál.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D4774" w:rsidTr="007D4774">
              <w:trPr>
                <w:trHeight w:val="69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4</w:t>
                  </w:r>
                </w:p>
              </w:tc>
              <w:tc>
                <w:tcPr>
                  <w:tcW w:w="34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Je odber vzorky </w:t>
                  </w:r>
                  <w:proofErr w:type="spellStart"/>
                  <w:r>
                    <w:rPr>
                      <w:color w:val="000000"/>
                    </w:rPr>
                    <w:t>izokinetický</w:t>
                  </w:r>
                  <w:proofErr w:type="spellEnd"/>
                  <w:r>
                    <w:rPr>
                      <w:color w:val="000000"/>
                    </w:rPr>
                    <w:t>?</w:t>
                  </w:r>
                  <w:r>
                    <w:rPr>
                      <w:color w:val="000000"/>
                    </w:rPr>
                    <w:br/>
                    <w:t xml:space="preserve">• Ak áno, sú splnené všetky požiadavky čl. 5, 6, </w:t>
                  </w:r>
                </w:p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8, 9 a 10  STN EN 13284-1?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D4774" w:rsidTr="007D4774">
              <w:trPr>
                <w:trHeight w:val="50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5</w:t>
                  </w:r>
                </w:p>
              </w:tc>
              <w:tc>
                <w:tcPr>
                  <w:tcW w:w="34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Boli splnené všeobecné podmienky odberu podľa čl. 6 a 8 STN EN 15259?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D4774" w:rsidTr="007D4774">
              <w:trPr>
                <w:trHeight w:val="29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6</w:t>
                  </w:r>
                </w:p>
              </w:tc>
              <w:tc>
                <w:tcPr>
                  <w:tcW w:w="34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je vzorka odpadového plynu zachytávaná v sorpčnom roztoku: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42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a.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pripravený sorpčný roztok čerstvý?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 dátum prípravy roztoku a dátum odberu vzorky.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83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 použitý vhodný sorpčný roztok podľa metodiky odberu?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Uveď, kde je to uvedené v záznamoch, či bol sorpčný roztok objednaný od subdodávateľa alebo pripravený v internom laboratóriu.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78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c.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spĺňa sorpčný roztok požiadavky metodiky na čistotu a chemické vlastnosti (pred odberom/po odbere)?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Uveď pH roztoku, skladovanie roztoku a kontrolu iných chemických vlastností. 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62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ako je zabezpečená kontrola čistoty odberovej aparatúry pred odberom a zásobných vzorkovníc?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 záznamy o čistení.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80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zabezpečené požiadavky metodiky, aby sa zabránilo kontaminácii vzorky pri ich príprave, manipulácii, preprave a analýze?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Sú pri odbere použité rukavice, je zamedzené prašnosti, prever celkový systém manipulácie so vzorkou?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68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ak sú v odberovej trase nevyhrievané časti, je zamedzené kondenzácii odoberaného plynu pred vstupom do 1. </w:t>
                  </w:r>
                  <w:proofErr w:type="spellStart"/>
                  <w:r>
                    <w:rPr>
                      <w:color w:val="000000"/>
                    </w:rPr>
                    <w:t>absorbéra</w:t>
                  </w:r>
                  <w:proofErr w:type="spellEnd"/>
                  <w:r>
                    <w:rPr>
                      <w:color w:val="000000"/>
                    </w:rPr>
                    <w:t>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Uveď, ako je zamedzené kondenzácii.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39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g.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sú </w:t>
                  </w:r>
                  <w:proofErr w:type="spellStart"/>
                  <w:r>
                    <w:rPr>
                      <w:color w:val="000000"/>
                    </w:rPr>
                    <w:t>absorbéry</w:t>
                  </w:r>
                  <w:proofErr w:type="spellEnd"/>
                  <w:r>
                    <w:rPr>
                      <w:color w:val="000000"/>
                    </w:rPr>
                    <w:t xml:space="preserve"> počas odberu chladené na požadovanú teplotu?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Uveď teplotu chladenia </w:t>
                  </w:r>
                  <w:proofErr w:type="spellStart"/>
                  <w:r>
                    <w:rPr>
                      <w:i/>
                      <w:color w:val="000000"/>
                    </w:rPr>
                    <w:t>absorbérov</w:t>
                  </w:r>
                  <w:proofErr w:type="spellEnd"/>
                  <w:r>
                    <w:rPr>
                      <w:i/>
                      <w:color w:val="000000"/>
                    </w:rPr>
                    <w:t xml:space="preserve"> a použitý chladiaci systém.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65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h.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je použitý dostatočný počet </w:t>
                  </w:r>
                  <w:proofErr w:type="spellStart"/>
                  <w:r>
                    <w:rPr>
                      <w:color w:val="000000"/>
                    </w:rPr>
                    <w:t>absorbérov</w:t>
                  </w:r>
                  <w:proofErr w:type="spellEnd"/>
                  <w:r>
                    <w:rPr>
                      <w:color w:val="000000"/>
                    </w:rPr>
                    <w:t xml:space="preserve"> (podľa očakávanej koncentrácie ZL vo vzorke odoberaného plynu)?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Uveď počet </w:t>
                  </w:r>
                  <w:proofErr w:type="spellStart"/>
                  <w:r>
                    <w:rPr>
                      <w:i/>
                      <w:color w:val="000000"/>
                    </w:rPr>
                    <w:t>absorbérov</w:t>
                  </w:r>
                  <w:proofErr w:type="spellEnd"/>
                  <w:r>
                    <w:rPr>
                      <w:i/>
                      <w:color w:val="000000"/>
                    </w:rPr>
                    <w:t>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69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i.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dodržaná rýchlosť odsávania vzorky odpadového plynu podľa príslušnej metodiky?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 hodnotu prietoku vzorky cez sorpčnú sústavu.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62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j.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zabezpečená dostatočná doba odberu vzorky podľa použitej metodiky?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 minimálnu/maximálnu dobu odberu vzorky.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111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k.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odobraný taký objem vzorky, aby boli splnené požiadavky na medzu stanoviteľnosti podľa príslušnej metodiky odberu?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 odobraný objem vzorky (m3), analytickú medzu stanoviteľnosti (mg/vzorku) a vypočítanú medzu stanoviteľnosti (mg/m3). Kde je to vyhodnotené v správe?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68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l.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analyzované sorpčná (aktívna) zóna a kontrolná zóna zvlášť?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Uveď, kde je to uvedené v správe (príloha - protokoly z analytického stanovenia).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65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m.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 vykonaný slepý odber a spĺňa požiadavky príslušnej metodiky?</w:t>
                  </w:r>
                </w:p>
                <w:p w:rsidR="0077451D" w:rsidRDefault="009A0FEA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>Uveď hodnotu slepého odberu (príloha - protokoly z analytického stanovenia).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68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n.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odobrané vzorky analyzované v čo najkratšom čase po odbere?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 dátum odberu, dátum doručenia vzoriek do analytického laboratória a dátum začiatku analýzy.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66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o.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boli pri preprave vzorky náležite skladované?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V chlade a tme (uveď hodnotu teploty prechovávania vzoriek počas ich prepravy a skladovania).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69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vzorky jednoznačne označené tak, aby sa zamedzilo ich zámene?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Zhoduje sa označenie vzoriek v prvotných záznamoch, v protokole z analýzy a vo vyhodnotení v správe?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84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q.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je koncentrácia </w:t>
                  </w:r>
                  <w:proofErr w:type="spellStart"/>
                  <w:r>
                    <w:rPr>
                      <w:color w:val="000000"/>
                    </w:rPr>
                    <w:t>analytu</w:t>
                  </w:r>
                  <w:proofErr w:type="spellEnd"/>
                  <w:r>
                    <w:rPr>
                      <w:color w:val="000000"/>
                    </w:rPr>
                    <w:t xml:space="preserve"> v kontrolnej zóne &lt; 10 % z celkovej koncentrácie (súčet koncentrácie aktívnej a kontrolnej zóny)? (95% pre STN EN 14791:2017)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Uveď, kde je to uvedené.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87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r.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ak nie je splnené kritérium podľa predchádzajúcej otázky, je celková koncentrácia &lt; 0,5 násobok EL danej ZL? (resp. koncentrácia v druhom </w:t>
                  </w:r>
                  <w:proofErr w:type="spellStart"/>
                  <w:r>
                    <w:rPr>
                      <w:color w:val="000000"/>
                    </w:rPr>
                    <w:t>absorbéri</w:t>
                  </w:r>
                  <w:proofErr w:type="spellEnd"/>
                  <w:r>
                    <w:rPr>
                      <w:color w:val="000000"/>
                    </w:rPr>
                    <w:t xml:space="preserve"> pod MS pre STN EN 14791:2017)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Uveď, kde je to uvedené.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57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metodika odberu určuje stabilizáciu roztoku po odbere, skontroluj postup odberu a záznamy o stabilizácii.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Napr. stanovenie Cr6+.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170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t.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sú pri odvádzaní odpadových plynov také fyzikálne podmienky tlaku a teploty, pri ktorých sa znečisťujúce látky môžu vyskytovať v tuhom, kvapalnom, alebo plynnom skupenstve, emisia znečisťujúcej látky je vyjadrená ako súčet tuhých, kvapalných a plynných emisií danej znečisťujúcej látky a ak je takto ustanovený EL.</w:t>
                  </w:r>
                  <w:r>
                    <w:rPr>
                      <w:color w:val="000000"/>
                    </w:rPr>
                    <w:br/>
                    <w:t>Je takto vykonaný odber danej ZL?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 dôkaz a protokol z analytického stanovenia, cenová ponuka, plán merania.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D4774" w:rsidTr="007D4774">
              <w:trPr>
                <w:trHeight w:val="26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7</w:t>
                  </w:r>
                </w:p>
              </w:tc>
              <w:tc>
                <w:tcPr>
                  <w:tcW w:w="34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Ak je vzorka odpadového plynu zachytávaná na tuhý </w:t>
                  </w:r>
                  <w:proofErr w:type="spellStart"/>
                  <w:r>
                    <w:rPr>
                      <w:color w:val="000000"/>
                    </w:rPr>
                    <w:t>sorbent</w:t>
                  </w:r>
                  <w:proofErr w:type="spellEnd"/>
                  <w:r>
                    <w:rPr>
                      <w:color w:val="000000"/>
                    </w:rPr>
                    <w:t>: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137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a.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ak je v odpadovom plyne viacero ZL, ktoré je možné odobrať na rovnaký </w:t>
                  </w:r>
                  <w:proofErr w:type="spellStart"/>
                  <w:r>
                    <w:rPr>
                      <w:color w:val="000000"/>
                    </w:rPr>
                    <w:t>sorbent</w:t>
                  </w:r>
                  <w:proofErr w:type="spellEnd"/>
                  <w:r>
                    <w:rPr>
                      <w:color w:val="000000"/>
                    </w:rPr>
                    <w:t xml:space="preserve">, ale </w:t>
                  </w:r>
                  <w:proofErr w:type="spellStart"/>
                  <w:r>
                    <w:rPr>
                      <w:color w:val="000000"/>
                    </w:rPr>
                    <w:t>desorpcia</w:t>
                  </w:r>
                  <w:proofErr w:type="spellEnd"/>
                  <w:r>
                    <w:rPr>
                      <w:color w:val="000000"/>
                    </w:rPr>
                    <w:t xml:space="preserve"> týchto ZL je vykonávaná rôznymi </w:t>
                  </w:r>
                  <w:proofErr w:type="spellStart"/>
                  <w:r>
                    <w:rPr>
                      <w:color w:val="000000"/>
                    </w:rPr>
                    <w:t>desorpčnými</w:t>
                  </w:r>
                  <w:proofErr w:type="spellEnd"/>
                  <w:r>
                    <w:rPr>
                      <w:color w:val="000000"/>
                    </w:rPr>
                    <w:t xml:space="preserve"> činidlami, je odobrané dostatočné množstvo vzoriek potrebných na analýzu?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Uveď/dolož záznamy (cenová ponuka, plán merania, prvotné záznamy, záznam o odovzdaní vzoriek).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48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boli použité tuhé </w:t>
                  </w:r>
                  <w:proofErr w:type="spellStart"/>
                  <w:r>
                    <w:rPr>
                      <w:color w:val="000000"/>
                    </w:rPr>
                    <w:t>sorbenty</w:t>
                  </w:r>
                  <w:proofErr w:type="spellEnd"/>
                  <w:r>
                    <w:rPr>
                      <w:color w:val="000000"/>
                    </w:rPr>
                    <w:t xml:space="preserve"> s platnou dobou </w:t>
                  </w:r>
                  <w:proofErr w:type="spellStart"/>
                  <w:r>
                    <w:rPr>
                      <w:color w:val="000000"/>
                    </w:rPr>
                    <w:t>expirácie</w:t>
                  </w:r>
                  <w:proofErr w:type="spellEnd"/>
                  <w:r>
                    <w:rPr>
                      <w:color w:val="000000"/>
                    </w:rPr>
                    <w:t>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Uveď dátum exspirácie </w:t>
                  </w:r>
                  <w:proofErr w:type="spellStart"/>
                  <w:r>
                    <w:rPr>
                      <w:i/>
                      <w:color w:val="000000"/>
                    </w:rPr>
                    <w:t>sorbentu</w:t>
                  </w:r>
                  <w:proofErr w:type="spellEnd"/>
                  <w:r>
                    <w:rPr>
                      <w:i/>
                      <w:color w:val="000000"/>
                    </w:rPr>
                    <w:t xml:space="preserve"> a dátum odberu vzorky.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62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c.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bol použitý vhodný </w:t>
                  </w:r>
                  <w:proofErr w:type="spellStart"/>
                  <w:r>
                    <w:rPr>
                      <w:color w:val="000000"/>
                    </w:rPr>
                    <w:t>sorbent</w:t>
                  </w:r>
                  <w:proofErr w:type="spellEnd"/>
                  <w:r>
                    <w:rPr>
                      <w:color w:val="000000"/>
                    </w:rPr>
                    <w:t xml:space="preserve"> podľa metodiky odberu?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Uveď, kde je to uvedené v záznamoch, skontroluj stav zásob uvedených </w:t>
                  </w:r>
                  <w:proofErr w:type="spellStart"/>
                  <w:r>
                    <w:rPr>
                      <w:i/>
                      <w:color w:val="000000"/>
                    </w:rPr>
                    <w:t>sorbentov</w:t>
                  </w:r>
                  <w:proofErr w:type="spellEnd"/>
                  <w:r>
                    <w:rPr>
                      <w:i/>
                      <w:color w:val="000000"/>
                    </w:rPr>
                    <w:t xml:space="preserve"> v čase výkonu merania (dodacie listy, faktúry).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56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ako je zabezpečená kontrola čistoty odberovej aparatúry pred odberom?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 záznamy o čistení.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68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zabezpečené požiadavky metodiky, aby sa zabránilo kontaminácii vzorky pri ich príprave, manipulácii, preprave a analýze?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Prever celkový systém manipulácie so vzorkou.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173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ak sú v odberovej trase nevyhrievané časti, je zamedzené kondenzácii odoberaného plynu pred vstupom do 1. stupňa tuhého </w:t>
                  </w:r>
                  <w:proofErr w:type="spellStart"/>
                  <w:r>
                    <w:rPr>
                      <w:color w:val="000000"/>
                    </w:rPr>
                    <w:t>sorbentu</w:t>
                  </w:r>
                  <w:proofErr w:type="spellEnd"/>
                  <w:r>
                    <w:rPr>
                      <w:color w:val="000000"/>
                    </w:rPr>
                    <w:t>? Ak je odpadový plyn vlhký, je počas odberu predradený kondenzátor a zachytený kondenzát tvorí súčasť vzorky - bol osobitne analyzovaný?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Uveď, ako je zamedzené kondenzácii. Dôkazy, schéma odberovej aparatúry, protokol z analytického stanovenia, zápis z odovzdania vzoriek.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74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g.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použitý dostatočný počet sorpčného materiálu (podľa očakávanej koncentrácie ZL vo vzorke odoberaného plynu)?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 počet sorpčného materiálu.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63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h.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dodržaná rýchlosť odsávania vzorky odpadového plynu podľa príslušnej metodiky?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 hodnotu prietoku vzorky cez sorpčnú sústavu.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75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i.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zabezpečená dostatočná doba odberu vzorky podľa použitej metodiky?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 minimálnu/maximálnu dobu odberu vzorky - záznam o odbere vzorky.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104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j.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odobraný taký objem vzorky, aby boli splnené požiadavky na medzu stanoviteľnosti podľa príslušnej metodiky odberu?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 odobraný objem vzorky (m3), analytickú medzu stanoviteľnosti (mg/vzorku) a vypočítanú medzu stanoviteľnosti (mg/m3). Kde je to vyhodnotené v správe?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57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k.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analyzované sorpčná (aktívna) zóna a kontrolná zóna zvlášť?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Uveď, kde je to uvedené v správe (príloha - protokoly z analytického stanovenia).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57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l.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 vykonaný slepý odber a spĺňa požiadavky príslušnej metodiky?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 hodnotu slepého odberu (príloha - protokoly z analytického stanovenia).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62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m.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odobrané vzorky analyzované v čo najkratšom čase po odbere?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 dátum odberu, dátum doručenia vzoriek do analytického laboratória a dátum začiatku analýzy.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75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n.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boli pri preprave vzorky náležite skladované?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V chlade a tme (uveď hodnotu teploty prechovávania vzoriek počas ich prepravy a skladovania).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57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o.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vzorky jednoznačne označené tak, aby sa zamedzilo ich zámene?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Zhoduje sa označenie vzoriek v prvotných záznamoch, v protokole z analýzy a vo vyhodnotení v správe?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65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koncentrácia vzorky v kontrolnej zóne &lt; 10 % z celkovej koncentrácie (súčet koncentrácie aktívnej a kontrolnej zóny)?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Uveď, kde je to uvedené.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65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  <w:tc>
                <w:tcPr>
                  <w:tcW w:w="3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q.</w:t>
                  </w:r>
                </w:p>
              </w:tc>
              <w:tc>
                <w:tcPr>
                  <w:tcW w:w="374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nie je splnené kritérium podľa predchádzajúcej otázky, je celková koncentrácia &lt; 0,5 násobok EL danej ZL?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Uveď, kde je to uvedené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D4774" w:rsidTr="007D4774">
              <w:trPr>
                <w:trHeight w:val="135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8</w:t>
                  </w:r>
                </w:p>
              </w:tc>
              <w:tc>
                <w:tcPr>
                  <w:tcW w:w="34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Pred odberom vzorky musia byť vykonané nasledujúce činnosti:</w:t>
                  </w:r>
                  <w:r>
                    <w:rPr>
                      <w:color w:val="000000"/>
                    </w:rPr>
                    <w:br/>
                    <w:t>• je vykonaný rýchlostný a teplotný profil?</w:t>
                  </w:r>
                  <w:r>
                    <w:rPr>
                      <w:color w:val="000000"/>
                    </w:rPr>
                    <w:br/>
                    <w:t xml:space="preserve">• je zmeraný obsah kyslíka a vodnej pary </w:t>
                  </w:r>
                </w:p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v odpadovom plyne?</w:t>
                  </w:r>
                  <w:r>
                    <w:rPr>
                      <w:color w:val="000000"/>
                    </w:rPr>
                    <w:br/>
                    <w:t>• je zmeraná hodnota barometrického tlaku?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D4774" w:rsidTr="007D4774">
              <w:trPr>
                <w:trHeight w:val="51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9</w:t>
                  </w:r>
                </w:p>
              </w:tc>
              <w:tc>
                <w:tcPr>
                  <w:tcW w:w="34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spojovacie prvky vzorkovacej trasy mazané?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D4774" w:rsidTr="007D4774">
              <w:trPr>
                <w:trHeight w:val="96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10</w:t>
                  </w:r>
                </w:p>
              </w:tc>
              <w:tc>
                <w:tcPr>
                  <w:tcW w:w="34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vykonané meranie a zaznamenanie tesnosti zostavenej vzorkovacej trasy?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D4774" w:rsidTr="007D4774">
              <w:trPr>
                <w:trHeight w:val="96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11</w:t>
                  </w:r>
                </w:p>
              </w:tc>
              <w:tc>
                <w:tcPr>
                  <w:tcW w:w="34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zmeraný objem vzorky odpadového plynu prepočítaný na podmienky, ako je určený emisný limit?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záznamy.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D4774" w:rsidTr="007D4774">
              <w:trPr>
                <w:trHeight w:val="132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12</w:t>
                  </w:r>
                </w:p>
              </w:tc>
              <w:tc>
                <w:tcPr>
                  <w:tcW w:w="34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Obsahuje protokol o odbere vzorky základné informácie:</w:t>
                  </w:r>
                  <w:r>
                    <w:rPr>
                      <w:color w:val="000000"/>
                    </w:rPr>
                    <w:br/>
                    <w:t>• objem vzorky odpadového plynu?</w:t>
                  </w:r>
                  <w:r>
                    <w:rPr>
                      <w:color w:val="000000"/>
                    </w:rPr>
                    <w:br/>
                    <w:t xml:space="preserve">• očakávaný obsah </w:t>
                  </w:r>
                  <w:proofErr w:type="spellStart"/>
                  <w:r>
                    <w:rPr>
                      <w:color w:val="000000"/>
                    </w:rPr>
                    <w:t>analytu</w:t>
                  </w:r>
                  <w:proofErr w:type="spellEnd"/>
                  <w:r>
                    <w:rPr>
                      <w:color w:val="000000"/>
                    </w:rPr>
                    <w:t xml:space="preserve"> vo vzorke?</w:t>
                  </w:r>
                  <w:r>
                    <w:rPr>
                      <w:color w:val="000000"/>
                    </w:rPr>
                    <w:br/>
                    <w:t>• základné informácie o meranom zariadení?</w:t>
                  </w:r>
                  <w:r>
                    <w:rPr>
                      <w:color w:val="000000"/>
                    </w:rPr>
                    <w:br/>
                    <w:t>•</w:t>
                  </w:r>
                  <w:r>
                    <w:rPr>
                      <w:i/>
                      <w:color w:val="000000"/>
                    </w:rPr>
                    <w:t xml:space="preserve"> Uveď/dolož prvotné záznamy.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D4774" w:rsidTr="007D4774">
              <w:trPr>
                <w:trHeight w:val="136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13</w:t>
                  </w:r>
                </w:p>
              </w:tc>
              <w:tc>
                <w:tcPr>
                  <w:tcW w:w="34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Obsahuje protokol o odbere vzorky informácie o meraní:</w:t>
                  </w:r>
                  <w:r>
                    <w:rPr>
                      <w:color w:val="000000"/>
                    </w:rPr>
                    <w:br/>
                    <w:t>• názov akreditovaného laboratória, pracovníci?</w:t>
                  </w:r>
                  <w:r>
                    <w:rPr>
                      <w:color w:val="000000"/>
                    </w:rPr>
                    <w:br/>
                    <w:t xml:space="preserve">• odberové miesto, umiestnenie vzorkovacieho </w:t>
                  </w:r>
                </w:p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prierezu?</w:t>
                  </w:r>
                  <w:r>
                    <w:rPr>
                      <w:color w:val="000000"/>
                    </w:rPr>
                    <w:br/>
                    <w:t>• dátum a čas?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záznamy.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D4774" w:rsidTr="007D4774">
              <w:trPr>
                <w:trHeight w:val="127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14</w:t>
                  </w:r>
                </w:p>
              </w:tc>
              <w:tc>
                <w:tcPr>
                  <w:tcW w:w="34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Obsahuje protokol o odbere vzorky prehlásenie, že odber vzorky prebiehal v súlade s príslušnou metodikou odberu?</w:t>
                  </w:r>
                  <w:r>
                    <w:rPr>
                      <w:color w:val="000000"/>
                    </w:rPr>
                    <w:br/>
                    <w:t>Ak bol odber vykonaný s odchýlkami od príslušnej metodiky odberu, sú uvedené dôvody?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záznamy.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D4774" w:rsidTr="007D4774">
              <w:trPr>
                <w:trHeight w:val="245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lastRenderedPageBreak/>
                    <w:t>15</w:t>
                  </w:r>
                </w:p>
              </w:tc>
              <w:tc>
                <w:tcPr>
                  <w:tcW w:w="34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uvedené parametre odpadového plynu v potrubí:</w:t>
                  </w:r>
                  <w:r>
                    <w:rPr>
                      <w:color w:val="000000"/>
                    </w:rPr>
                    <w:br/>
                    <w:t>• údaje o potrubí (rozmery atď.)?</w:t>
                  </w:r>
                  <w:r>
                    <w:rPr>
                      <w:color w:val="000000"/>
                    </w:rPr>
                    <w:br/>
                    <w:t>• umiestnenie meracieho prierezu v potrubí?</w:t>
                  </w:r>
                  <w:r>
                    <w:rPr>
                      <w:color w:val="000000"/>
                    </w:rPr>
                    <w:br/>
                    <w:t>• obsah O2 (spôsob a interval merania)?</w:t>
                  </w:r>
                  <w:r>
                    <w:rPr>
                      <w:color w:val="000000"/>
                    </w:rPr>
                    <w:br/>
                    <w:t>• obsah vodnej pary (spôsob a interval merania)?</w:t>
                  </w:r>
                  <w:r>
                    <w:rPr>
                      <w:color w:val="000000"/>
                    </w:rPr>
                    <w:br/>
                    <w:t>• obsah CO2 (spôsob a interval merania)?</w:t>
                  </w:r>
                  <w:r>
                    <w:rPr>
                      <w:color w:val="000000"/>
                    </w:rPr>
                    <w:br/>
                    <w:t>• výpočet hustoty prúdiaceho plynu?</w:t>
                  </w:r>
                  <w:r>
                    <w:rPr>
                      <w:color w:val="000000"/>
                    </w:rPr>
                    <w:br/>
                    <w:t>• rýchlostný profil?</w:t>
                  </w:r>
                  <w:r>
                    <w:rPr>
                      <w:color w:val="000000"/>
                    </w:rPr>
                    <w:br/>
                    <w:t>• teplotný profil?</w:t>
                  </w:r>
                  <w:r>
                    <w:rPr>
                      <w:color w:val="000000"/>
                    </w:rPr>
                    <w:br/>
                    <w:t>• údaje o tlaku (statický, barometrický)?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záznamy.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D4774" w:rsidTr="007D4774">
              <w:trPr>
                <w:trHeight w:val="83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16</w:t>
                  </w:r>
                </w:p>
              </w:tc>
              <w:tc>
                <w:tcPr>
                  <w:tcW w:w="34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uvedená schéma vzorkovacej trasy:</w:t>
                  </w:r>
                  <w:r>
                    <w:rPr>
                      <w:color w:val="000000"/>
                    </w:rPr>
                    <w:br/>
                    <w:t xml:space="preserve">• údaje o filtri (rozmery, údaje o účinnosti podľa </w:t>
                  </w:r>
                </w:p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výrobcu)?</w:t>
                  </w:r>
                  <w:r>
                    <w:rPr>
                      <w:color w:val="000000"/>
                    </w:rPr>
                    <w:br/>
                    <w:t xml:space="preserve">• údaje o absorpčných roztokoch alebo </w:t>
                  </w:r>
                </w:p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</w:t>
                  </w:r>
                  <w:proofErr w:type="spellStart"/>
                  <w:r>
                    <w:rPr>
                      <w:color w:val="000000"/>
                    </w:rPr>
                    <w:t>adsorbentoch</w:t>
                  </w:r>
                  <w:proofErr w:type="spellEnd"/>
                  <w:r>
                    <w:rPr>
                      <w:color w:val="000000"/>
                    </w:rPr>
                    <w:t xml:space="preserve"> (druh, množstvo/rozmery?</w:t>
                  </w:r>
                  <w:r>
                    <w:rPr>
                      <w:color w:val="000000"/>
                    </w:rPr>
                    <w:br/>
                    <w:t>• podľa potreby údaje o účinnosti sorpcie?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záznamy.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D4774" w:rsidTr="007D4774">
              <w:trPr>
                <w:trHeight w:val="530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17</w:t>
                  </w:r>
                </w:p>
              </w:tc>
              <w:tc>
                <w:tcPr>
                  <w:tcW w:w="34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uvedené údaje o odbere vzorky:</w:t>
                  </w:r>
                  <w:r>
                    <w:rPr>
                      <w:color w:val="000000"/>
                    </w:rPr>
                    <w:br/>
                    <w:t>• priemer hubice sondy a sondy?</w:t>
                  </w:r>
                  <w:r>
                    <w:rPr>
                      <w:color w:val="000000"/>
                    </w:rPr>
                    <w:br/>
                    <w:t>• teplota plynu v potrubí a sorpčnej jednotky?</w:t>
                  </w:r>
                  <w:r>
                    <w:rPr>
                      <w:color w:val="000000"/>
                    </w:rPr>
                    <w:br/>
                    <w:t>• prietok vzorky plynu odberovou aparatúrou?</w:t>
                  </w:r>
                  <w:r>
                    <w:rPr>
                      <w:color w:val="000000"/>
                    </w:rPr>
                    <w:br/>
                    <w:t>• teplota odoberanej vzorky odpadového plynu?</w:t>
                  </w:r>
                  <w:r>
                    <w:rPr>
                      <w:color w:val="000000"/>
                    </w:rPr>
                    <w:br/>
                    <w:t xml:space="preserve">• maximálna teplota chladiča alebo sorpčnej </w:t>
                  </w:r>
                </w:p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jednotky?</w:t>
                  </w:r>
                  <w:r>
                    <w:rPr>
                      <w:color w:val="000000"/>
                    </w:rPr>
                    <w:br/>
                    <w:t>• priemerná teplota plynu v plynomeri?</w:t>
                  </w:r>
                  <w:r>
                    <w:rPr>
                      <w:color w:val="000000"/>
                    </w:rPr>
                    <w:br/>
                    <w:t xml:space="preserve">• vlhkosť vzorky plynu (spôsob a interval </w:t>
                  </w:r>
                </w:p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merania)?</w:t>
                  </w:r>
                  <w:r>
                    <w:rPr>
                      <w:color w:val="000000"/>
                    </w:rPr>
                    <w:br/>
                    <w:t>• tlak v plynomeri?</w:t>
                  </w:r>
                  <w:r>
                    <w:rPr>
                      <w:color w:val="000000"/>
                    </w:rPr>
                    <w:br/>
                    <w:t xml:space="preserve">• objem vzorky plynu za podmienok </w:t>
                  </w:r>
                </w:p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v plynomeri?</w:t>
                  </w:r>
                  <w:r>
                    <w:rPr>
                      <w:color w:val="000000"/>
                    </w:rPr>
                    <w:br/>
                    <w:t>• obsah O2/CO2?</w:t>
                  </w:r>
                  <w:r>
                    <w:rPr>
                      <w:color w:val="000000"/>
                    </w:rPr>
                    <w:br/>
                    <w:t xml:space="preserve">• obsah vodnej pary použitý pre vyjadrenie </w:t>
                  </w:r>
                </w:p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koncentrácie ZL?</w:t>
                  </w:r>
                  <w:r>
                    <w:rPr>
                      <w:color w:val="000000"/>
                    </w:rPr>
                    <w:br/>
                    <w:t xml:space="preserve">• objem vzorky vlhkého alebo suchého plynu </w:t>
                  </w:r>
                </w:p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v m3 za normálnych podmienok?</w:t>
                  </w:r>
                  <w:r>
                    <w:rPr>
                      <w:color w:val="000000"/>
                    </w:rPr>
                    <w:br/>
                    <w:t xml:space="preserve">• ak je to potrebné, </w:t>
                  </w:r>
                  <w:proofErr w:type="spellStart"/>
                  <w:r>
                    <w:rPr>
                      <w:color w:val="000000"/>
                    </w:rPr>
                    <w:t>izokinetický</w:t>
                  </w:r>
                  <w:proofErr w:type="spellEnd"/>
                  <w:r>
                    <w:rPr>
                      <w:color w:val="000000"/>
                    </w:rPr>
                    <w:t xml:space="preserve"> pomer </w:t>
                  </w:r>
                </w:p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(vypočítaný podľa EN 13284-1)?</w:t>
                  </w:r>
                  <w:r>
                    <w:rPr>
                      <w:color w:val="000000"/>
                    </w:rPr>
                    <w:br/>
                    <w:t xml:space="preserve">• výsledky skúšok tesností vykonaných pred a </w:t>
                  </w:r>
                </w:p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o odbere vzorky?</w:t>
                  </w:r>
                  <w:r>
                    <w:rPr>
                      <w:color w:val="000000"/>
                    </w:rPr>
                    <w:br/>
                    <w:t xml:space="preserve">• doba odberu vzorky, začiatok, koniec, </w:t>
                  </w:r>
                </w:p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prerušenie, dátum?</w:t>
                  </w:r>
                  <w:r>
                    <w:rPr>
                      <w:color w:val="000000"/>
                    </w:rPr>
                    <w:br/>
                    <w:t xml:space="preserve">• pri meraní s delením toku vzorky plynu je </w:t>
                  </w:r>
                </w:p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potrebné pre vedľajšiu trasu potrebné uviesť:</w:t>
                  </w:r>
                  <w:r>
                    <w:rPr>
                      <w:color w:val="000000"/>
                    </w:rPr>
                    <w:br/>
                    <w:t>- objem vzorky prejdený plynomerom,</w:t>
                  </w:r>
                  <w:r>
                    <w:rPr>
                      <w:color w:val="000000"/>
                    </w:rPr>
                    <w:br/>
                    <w:t xml:space="preserve">- objem vzorky vlhkého alebo suchého plynu </w:t>
                  </w:r>
                </w:p>
                <w:p w:rsidR="0077451D" w:rsidRDefault="009A0FE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v m3 za normálnych podmienok?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záznamy.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9A0FE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7451D" w:rsidRDefault="0077451D">
                  <w:pPr>
                    <w:spacing w:after="0" w:line="240" w:lineRule="auto"/>
                  </w:pPr>
                </w:p>
              </w:tc>
            </w:tr>
          </w:tbl>
          <w:p w:rsidR="0077451D" w:rsidRDefault="0077451D">
            <w:pPr>
              <w:spacing w:after="0" w:line="240" w:lineRule="auto"/>
            </w:pPr>
          </w:p>
        </w:tc>
      </w:tr>
      <w:tr w:rsidR="0077451D">
        <w:trPr>
          <w:trHeight w:val="149"/>
        </w:trPr>
        <w:tc>
          <w:tcPr>
            <w:tcW w:w="58" w:type="dxa"/>
          </w:tcPr>
          <w:p w:rsidR="0077451D" w:rsidRDefault="0077451D">
            <w:pPr>
              <w:pStyle w:val="EmptyCellLayoutStyle"/>
              <w:spacing w:after="0" w:line="240" w:lineRule="auto"/>
            </w:pPr>
          </w:p>
        </w:tc>
        <w:tc>
          <w:tcPr>
            <w:tcW w:w="10312" w:type="dxa"/>
          </w:tcPr>
          <w:p w:rsidR="0077451D" w:rsidRDefault="0077451D">
            <w:pPr>
              <w:pStyle w:val="EmptyCellLayoutStyle"/>
              <w:spacing w:after="0" w:line="240" w:lineRule="auto"/>
            </w:pPr>
          </w:p>
        </w:tc>
      </w:tr>
      <w:tr w:rsidR="0077451D">
        <w:tc>
          <w:tcPr>
            <w:tcW w:w="58" w:type="dxa"/>
          </w:tcPr>
          <w:p w:rsidR="0077451D" w:rsidRDefault="0077451D">
            <w:pPr>
              <w:pStyle w:val="EmptyCellLayoutStyle"/>
              <w:spacing w:after="0" w:line="240" w:lineRule="auto"/>
            </w:pPr>
          </w:p>
        </w:tc>
        <w:tc>
          <w:tcPr>
            <w:tcW w:w="1031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2"/>
            </w:tblGrid>
            <w:tr w:rsidR="0077451D">
              <w:trPr>
                <w:trHeight w:val="174"/>
              </w:trPr>
              <w:tc>
                <w:tcPr>
                  <w:tcW w:w="10312" w:type="dxa"/>
                </w:tcPr>
                <w:p w:rsidR="0077451D" w:rsidRDefault="0077451D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7451D">
              <w:tc>
                <w:tcPr>
                  <w:tcW w:w="10312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89"/>
                    <w:gridCol w:w="7722"/>
                  </w:tblGrid>
                  <w:tr w:rsidR="0077451D">
                    <w:trPr>
                      <w:trHeight w:val="312"/>
                    </w:trPr>
                    <w:tc>
                      <w:tcPr>
                        <w:tcW w:w="25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>1) Zoznam metodík:</w:t>
                        </w: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77451D">
                        <w:pPr>
                          <w:spacing w:after="0" w:line="240" w:lineRule="auto"/>
                        </w:pPr>
                      </w:p>
                    </w:tc>
                  </w:tr>
                  <w:tr w:rsidR="0077451D">
                    <w:trPr>
                      <w:trHeight w:val="262"/>
                    </w:trPr>
                    <w:tc>
                      <w:tcPr>
                        <w:tcW w:w="25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>1. STN EN 14385</w:t>
                        </w: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 xml:space="preserve">Ochrana ovzdušia. Stacionárne zdroje znečisťovania. Stanovenie celkových emisií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As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Cd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Cr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Co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Cu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Mn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Ni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Pb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Sb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Tl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a V.</w:t>
                        </w:r>
                      </w:p>
                    </w:tc>
                  </w:tr>
                  <w:tr w:rsidR="0077451D">
                    <w:trPr>
                      <w:trHeight w:val="262"/>
                    </w:trPr>
                    <w:tc>
                      <w:tcPr>
                        <w:tcW w:w="25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lastRenderedPageBreak/>
                          <w:t xml:space="preserve">2. STN EN 14791 </w:t>
                        </w: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>Ochrana ovzdušia. Stacionárne zdroje emisií. Stanovenie hmotnostnej koncentrácie oxidov síry. Štandardná referenčná metóda.</w:t>
                        </w:r>
                      </w:p>
                    </w:tc>
                  </w:tr>
                  <w:tr w:rsidR="0077451D">
                    <w:trPr>
                      <w:trHeight w:val="262"/>
                    </w:trPr>
                    <w:tc>
                      <w:tcPr>
                        <w:tcW w:w="25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>3. STN ISO 11338-1</w:t>
                        </w: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 xml:space="preserve">Stacionárne zdroje znečisťovania. Stanovenie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polycyklických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aromatických uhľovodíkov v plynnej fáze a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sorbovaných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na tuhých časticiach Časť 1: Odber vzorky.</w:t>
                        </w:r>
                      </w:p>
                    </w:tc>
                  </w:tr>
                  <w:tr w:rsidR="0077451D">
                    <w:trPr>
                      <w:trHeight w:val="262"/>
                    </w:trPr>
                    <w:tc>
                      <w:tcPr>
                        <w:tcW w:w="25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 xml:space="preserve">4. STN 83 4711 </w:t>
                        </w: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>Ochrana ovzdušia. Meranie emisii oxidu siričitého, oxidu sírového, kyseliny sírovej a celkového obsahu oxidov síry zo zdrojov znečisťovania ovzdušia.</w:t>
                        </w:r>
                      </w:p>
                    </w:tc>
                  </w:tr>
                  <w:tr w:rsidR="0077451D">
                    <w:trPr>
                      <w:trHeight w:val="266"/>
                    </w:trPr>
                    <w:tc>
                      <w:tcPr>
                        <w:tcW w:w="25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>5. STN 83 4751</w:t>
                        </w: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 xml:space="preserve">Ochrana ovzdušia  - Stanovenie emisií chlóru a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chlórovodíkov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zo stacionárnych zdrojov.</w:t>
                        </w:r>
                      </w:p>
                    </w:tc>
                  </w:tr>
                  <w:tr w:rsidR="0077451D">
                    <w:trPr>
                      <w:trHeight w:val="262"/>
                    </w:trPr>
                    <w:tc>
                      <w:tcPr>
                        <w:tcW w:w="25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 xml:space="preserve">6. STN 83 4712  </w:t>
                        </w: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>Ochrana ovzdušia. Stanovenie emisií sírovodíka zo stacionárnych zdrojov.</w:t>
                        </w:r>
                      </w:p>
                    </w:tc>
                  </w:tr>
                  <w:tr w:rsidR="0077451D">
                    <w:trPr>
                      <w:trHeight w:val="262"/>
                    </w:trPr>
                    <w:tc>
                      <w:tcPr>
                        <w:tcW w:w="25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 xml:space="preserve">7. STN 83 4728 </w:t>
                        </w: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>Ochrana ovzdušia. Meranie emisií amoniaku zo zdrojov znečisťovania ovzdušia.</w:t>
                        </w:r>
                      </w:p>
                    </w:tc>
                  </w:tr>
                  <w:tr w:rsidR="0077451D">
                    <w:trPr>
                      <w:trHeight w:val="262"/>
                    </w:trPr>
                    <w:tc>
                      <w:tcPr>
                        <w:tcW w:w="25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 xml:space="preserve">8. EPA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Method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16A </w:t>
                        </w: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Determination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of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total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reduced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sulfur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emissions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from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stacionary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sources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impinger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technique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>).</w:t>
                        </w:r>
                      </w:p>
                    </w:tc>
                  </w:tr>
                  <w:tr w:rsidR="0077451D">
                    <w:trPr>
                      <w:trHeight w:val="262"/>
                    </w:trPr>
                    <w:tc>
                      <w:tcPr>
                        <w:tcW w:w="25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>9. STN EN 13211</w:t>
                        </w: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>Ochrana ovzdušia. Stacionárne zdroje znečisťovania. Manuálna metóda stanovenia celkovej koncentrácie ortuti.</w:t>
                        </w:r>
                      </w:p>
                    </w:tc>
                  </w:tr>
                  <w:tr w:rsidR="0077451D">
                    <w:trPr>
                      <w:trHeight w:val="262"/>
                    </w:trPr>
                    <w:tc>
                      <w:tcPr>
                        <w:tcW w:w="25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 xml:space="preserve">10. STN P CEN/TS 13649 </w:t>
                        </w: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 xml:space="preserve">Ochrana ovzdušia. Stacionárne zdroje znečisťovania. Stanovenie hmotnostnej koncentrácie jednotlivých plynných organických zlúčenín. Sorpčná metóda odberu vzoriek a extrakcia rozpúšťadlom alebo tepelná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desorpcia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>.</w:t>
                        </w:r>
                      </w:p>
                    </w:tc>
                  </w:tr>
                  <w:tr w:rsidR="0077451D">
                    <w:trPr>
                      <w:trHeight w:val="262"/>
                    </w:trPr>
                    <w:tc>
                      <w:tcPr>
                        <w:tcW w:w="25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 xml:space="preserve">11. STN EN 1911 </w:t>
                        </w: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 xml:space="preserve">Ochrana ovzdušia. Stacionárne zdroje emisií. Stanovenie hmotnostnej koncentrácie chloridov v plynnej fáze vyjadrených ako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HCl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>. Štandardná referenčná metóda.</w:t>
                        </w:r>
                      </w:p>
                    </w:tc>
                  </w:tr>
                  <w:tr w:rsidR="0077451D">
                    <w:trPr>
                      <w:trHeight w:val="262"/>
                    </w:trPr>
                    <w:tc>
                      <w:tcPr>
                        <w:tcW w:w="25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 xml:space="preserve">12. VDI 2457.B1.4 </w:t>
                        </w: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Gaseous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emission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measurement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-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Chromatographic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determination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of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organic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compounds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-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Sampling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of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acidic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components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in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alkaline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aqueous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solution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;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Analysis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by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ion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chromatography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>.</w:t>
                        </w:r>
                      </w:p>
                    </w:tc>
                  </w:tr>
                  <w:tr w:rsidR="0077451D">
                    <w:trPr>
                      <w:trHeight w:val="262"/>
                    </w:trPr>
                    <w:tc>
                      <w:tcPr>
                        <w:tcW w:w="25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 xml:space="preserve">13. STN ISO 15713 </w:t>
                        </w: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>Ochrana ovzdušia. Stacionárne zdroje emisií. Odber vzoriek a stanovenie fluoridov v plynnej fáze.</w:t>
                        </w:r>
                      </w:p>
                    </w:tc>
                  </w:tr>
                  <w:tr w:rsidR="0077451D">
                    <w:trPr>
                      <w:trHeight w:val="262"/>
                    </w:trPr>
                    <w:tc>
                      <w:tcPr>
                        <w:tcW w:w="25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 xml:space="preserve">14. EPA Met. 0011  </w:t>
                        </w: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Sampling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for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selected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aldehydy a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ketone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emissions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from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stationary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sources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>.</w:t>
                        </w:r>
                      </w:p>
                    </w:tc>
                  </w:tr>
                  <w:tr w:rsidR="0077451D">
                    <w:trPr>
                      <w:trHeight w:val="262"/>
                    </w:trPr>
                    <w:tc>
                      <w:tcPr>
                        <w:tcW w:w="25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 xml:space="preserve">15. EPA Met.0061 </w:t>
                        </w: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Determination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of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hexavalent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Chromium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Emissions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from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Stationary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Sources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>.</w:t>
                        </w:r>
                      </w:p>
                    </w:tc>
                  </w:tr>
                  <w:tr w:rsidR="0077451D">
                    <w:trPr>
                      <w:trHeight w:val="262"/>
                    </w:trPr>
                    <w:tc>
                      <w:tcPr>
                        <w:tcW w:w="25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>16. EPA Met.29</w:t>
                        </w: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Determination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of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Metals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Emissions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from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Stationary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Sources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>.</w:t>
                        </w:r>
                      </w:p>
                    </w:tc>
                  </w:tr>
                  <w:tr w:rsidR="0077451D">
                    <w:trPr>
                      <w:trHeight w:val="262"/>
                    </w:trPr>
                    <w:tc>
                      <w:tcPr>
                        <w:tcW w:w="25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 xml:space="preserve">17. EPA Met. CTM 033 </w:t>
                        </w: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Method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XHCN,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Sampling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and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analysis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for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hydrogen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cyanide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emissions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from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stationary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</w:rPr>
                          <w:t>sources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</w:rPr>
                          <w:t>.</w:t>
                        </w:r>
                      </w:p>
                    </w:tc>
                  </w:tr>
                  <w:tr w:rsidR="0077451D">
                    <w:trPr>
                      <w:trHeight w:val="262"/>
                    </w:trPr>
                    <w:tc>
                      <w:tcPr>
                        <w:tcW w:w="25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 xml:space="preserve">18. STN EN 13284-1 </w:t>
                        </w:r>
                      </w:p>
                    </w:tc>
                    <w:tc>
                      <w:tcPr>
                        <w:tcW w:w="77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7451D" w:rsidRDefault="009A0FEA">
                        <w:pPr>
                          <w:spacing w:after="0" w:line="240" w:lineRule="auto"/>
                        </w:pPr>
                        <w:r>
                          <w:rPr>
                            <w:color w:val="000000"/>
                            <w:sz w:val="22"/>
                          </w:rPr>
                          <w:t>Stacionárne zdroje znečisťovania – Stanovenie nízkych hmotnostných koncentrácií tuhých znečisťujúcich látok. Časť 1: Manuálna gravimetrická metóda.</w:t>
                        </w:r>
                      </w:p>
                    </w:tc>
                  </w:tr>
                </w:tbl>
                <w:p w:rsidR="0077451D" w:rsidRDefault="0077451D">
                  <w:pPr>
                    <w:spacing w:after="0" w:line="240" w:lineRule="auto"/>
                  </w:pPr>
                </w:p>
              </w:tc>
            </w:tr>
            <w:tr w:rsidR="0077451D">
              <w:trPr>
                <w:trHeight w:val="20"/>
              </w:trPr>
              <w:tc>
                <w:tcPr>
                  <w:tcW w:w="10312" w:type="dxa"/>
                </w:tcPr>
                <w:p w:rsidR="0077451D" w:rsidRDefault="0077451D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77451D" w:rsidRDefault="0077451D">
            <w:pPr>
              <w:spacing w:after="0" w:line="240" w:lineRule="auto"/>
            </w:pPr>
          </w:p>
        </w:tc>
      </w:tr>
      <w:tr w:rsidR="0077451D">
        <w:trPr>
          <w:trHeight w:val="60"/>
        </w:trPr>
        <w:tc>
          <w:tcPr>
            <w:tcW w:w="58" w:type="dxa"/>
          </w:tcPr>
          <w:p w:rsidR="0077451D" w:rsidRDefault="0077451D">
            <w:pPr>
              <w:pStyle w:val="EmptyCellLayoutStyle"/>
              <w:spacing w:after="0" w:line="240" w:lineRule="auto"/>
            </w:pPr>
          </w:p>
        </w:tc>
        <w:tc>
          <w:tcPr>
            <w:tcW w:w="10312" w:type="dxa"/>
          </w:tcPr>
          <w:p w:rsidR="0077451D" w:rsidRDefault="0077451D">
            <w:pPr>
              <w:pStyle w:val="EmptyCellLayoutStyle"/>
              <w:spacing w:after="0" w:line="240" w:lineRule="auto"/>
            </w:pPr>
          </w:p>
        </w:tc>
      </w:tr>
    </w:tbl>
    <w:p w:rsidR="0077451D" w:rsidRDefault="0077451D">
      <w:pPr>
        <w:spacing w:after="0" w:line="240" w:lineRule="auto"/>
      </w:pPr>
    </w:p>
    <w:sectPr w:rsidR="0077451D">
      <w:headerReference w:type="default" r:id="rId7"/>
      <w:footerReference w:type="default" r:id="rId8"/>
      <w:pgSz w:w="11905" w:h="16837"/>
      <w:pgMar w:top="850" w:right="566" w:bottom="1525" w:left="85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51B" w:rsidRDefault="006D051B">
      <w:pPr>
        <w:spacing w:after="0" w:line="240" w:lineRule="auto"/>
      </w:pPr>
      <w:r>
        <w:separator/>
      </w:r>
    </w:p>
  </w:endnote>
  <w:endnote w:type="continuationSeparator" w:id="0">
    <w:p w:rsidR="006D051B" w:rsidRDefault="006D0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8"/>
      <w:gridCol w:w="6987"/>
      <w:gridCol w:w="1713"/>
      <w:gridCol w:w="1612"/>
    </w:tblGrid>
    <w:tr w:rsidR="0077451D">
      <w:tc>
        <w:tcPr>
          <w:tcW w:w="58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6987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1713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</w:tr>
    <w:tr w:rsidR="0077451D">
      <w:tc>
        <w:tcPr>
          <w:tcW w:w="58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6987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987"/>
          </w:tblGrid>
          <w:tr w:rsidR="0077451D">
            <w:trPr>
              <w:trHeight w:val="626"/>
            </w:trPr>
            <w:tc>
              <w:tcPr>
                <w:tcW w:w="698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77451D" w:rsidRDefault="009A0FEA">
                <w:pPr>
                  <w:spacing w:after="0" w:line="240" w:lineRule="auto"/>
                </w:pPr>
                <w:r>
                  <w:rPr>
                    <w:b/>
                    <w:color w:val="808080"/>
                  </w:rPr>
                  <w:t>TL 206</w:t>
                </w:r>
              </w:p>
              <w:p w:rsidR="0077451D" w:rsidRDefault="009A0FEA">
                <w:pPr>
                  <w:spacing w:after="0" w:line="240" w:lineRule="auto"/>
                </w:pPr>
                <w:r>
                  <w:rPr>
                    <w:color w:val="808080"/>
                  </w:rPr>
                  <w:t>Verzia:</w:t>
                </w:r>
                <w:r>
                  <w:rPr>
                    <w:b/>
                    <w:color w:val="808080"/>
                  </w:rPr>
                  <w:t xml:space="preserve"> </w:t>
                </w:r>
                <w:r w:rsidR="00783236">
                  <w:rPr>
                    <w:b/>
                    <w:color w:val="808080"/>
                  </w:rPr>
                  <w:t>04</w:t>
                </w:r>
                <w:r>
                  <w:rPr>
                    <w:b/>
                    <w:color w:val="808080"/>
                  </w:rPr>
                  <w:t>.05.18</w:t>
                </w:r>
              </w:p>
              <w:p w:rsidR="0077451D" w:rsidRDefault="009A0FEA">
                <w:pPr>
                  <w:spacing w:after="0" w:line="240" w:lineRule="auto"/>
                </w:pPr>
                <w:r>
                  <w:rPr>
                    <w:b/>
                    <w:color w:val="808080"/>
                  </w:rPr>
                  <w:t xml:space="preserve"> </w:t>
                </w:r>
              </w:p>
              <w:p w:rsidR="0077451D" w:rsidRDefault="0077451D">
                <w:pPr>
                  <w:spacing w:after="0" w:line="240" w:lineRule="auto"/>
                </w:pPr>
              </w:p>
            </w:tc>
          </w:tr>
        </w:tbl>
        <w:p w:rsidR="0077451D" w:rsidRDefault="0077451D">
          <w:pPr>
            <w:spacing w:after="0" w:line="240" w:lineRule="auto"/>
          </w:pPr>
        </w:p>
      </w:tc>
      <w:tc>
        <w:tcPr>
          <w:tcW w:w="1713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612"/>
          </w:tblGrid>
          <w:tr w:rsidR="0077451D">
            <w:trPr>
              <w:trHeight w:val="262"/>
            </w:trPr>
            <w:tc>
              <w:tcPr>
                <w:tcW w:w="161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77451D" w:rsidRDefault="009A0FEA">
                <w:pPr>
                  <w:spacing w:after="0" w:line="240" w:lineRule="auto"/>
                  <w:jc w:val="right"/>
                </w:pPr>
                <w:r>
                  <w:rPr>
                    <w:color w:val="808080"/>
                  </w:rPr>
                  <w:t xml:space="preserve">Strana: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PAGE </w:instrText>
                </w:r>
                <w:r>
                  <w:rPr>
                    <w:color w:val="808080"/>
                  </w:rPr>
                  <w:fldChar w:fldCharType="separate"/>
                </w:r>
                <w:r w:rsidR="00663502">
                  <w:rPr>
                    <w:noProof/>
                    <w:color w:val="808080"/>
                  </w:rPr>
                  <w:t>1</w:t>
                </w:r>
                <w:r>
                  <w:rPr>
                    <w:color w:val="808080"/>
                  </w:rPr>
                  <w:fldChar w:fldCharType="end"/>
                </w:r>
                <w:r>
                  <w:rPr>
                    <w:color w:val="808080"/>
                  </w:rPr>
                  <w:t xml:space="preserve"> /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NUMPAGES </w:instrText>
                </w:r>
                <w:r>
                  <w:rPr>
                    <w:color w:val="808080"/>
                  </w:rPr>
                  <w:fldChar w:fldCharType="separate"/>
                </w:r>
                <w:r w:rsidR="00663502">
                  <w:rPr>
                    <w:noProof/>
                    <w:color w:val="808080"/>
                  </w:rPr>
                  <w:t>7</w:t>
                </w:r>
                <w:r>
                  <w:rPr>
                    <w:color w:val="808080"/>
                  </w:rPr>
                  <w:fldChar w:fldCharType="end"/>
                </w:r>
              </w:p>
            </w:tc>
          </w:tr>
        </w:tbl>
        <w:p w:rsidR="0077451D" w:rsidRDefault="0077451D">
          <w:pPr>
            <w:spacing w:after="0" w:line="240" w:lineRule="auto"/>
          </w:pPr>
        </w:p>
      </w:tc>
    </w:tr>
    <w:tr w:rsidR="0077451D">
      <w:tc>
        <w:tcPr>
          <w:tcW w:w="58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6987" w:type="dxa"/>
          <w:vMerge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1713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</w:tr>
    <w:tr w:rsidR="0077451D">
      <w:tc>
        <w:tcPr>
          <w:tcW w:w="58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6987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1713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51B" w:rsidRDefault="006D051B">
      <w:pPr>
        <w:spacing w:after="0" w:line="240" w:lineRule="auto"/>
      </w:pPr>
      <w:r>
        <w:separator/>
      </w:r>
    </w:p>
  </w:footnote>
  <w:footnote w:type="continuationSeparator" w:id="0">
    <w:p w:rsidR="006D051B" w:rsidRDefault="006D0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58"/>
      <w:gridCol w:w="789"/>
      <w:gridCol w:w="206"/>
      <w:gridCol w:w="6"/>
      <w:gridCol w:w="5692"/>
      <w:gridCol w:w="164"/>
      <w:gridCol w:w="2859"/>
    </w:tblGrid>
    <w:tr w:rsidR="0077451D">
      <w:tc>
        <w:tcPr>
          <w:tcW w:w="658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5692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164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2859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</w:tr>
    <w:tr w:rsidR="0077451D">
      <w:tc>
        <w:tcPr>
          <w:tcW w:w="658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789"/>
          </w:tblGrid>
          <w:tr w:rsidR="0077451D">
            <w:trPr>
              <w:trHeight w:hRule="exact" w:val="265"/>
            </w:trPr>
            <w:tc>
              <w:tcPr>
                <w:tcW w:w="789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77451D" w:rsidRDefault="009A0FEA">
                <w:pPr>
                  <w:spacing w:after="0" w:line="240" w:lineRule="auto"/>
                </w:pPr>
                <w:r>
                  <w:rPr>
                    <w:rFonts w:ascii="Arial" w:eastAsia="Arial" w:hAnsi="Arial"/>
                    <w:color w:val="000000"/>
                  </w:rPr>
                  <w:t xml:space="preserve"> </w:t>
                </w:r>
              </w:p>
            </w:tc>
          </w:tr>
        </w:tbl>
        <w:p w:rsidR="0077451D" w:rsidRDefault="0077451D">
          <w:pPr>
            <w:spacing w:after="0" w:line="240" w:lineRule="auto"/>
          </w:pPr>
        </w:p>
      </w:tc>
      <w:tc>
        <w:tcPr>
          <w:tcW w:w="206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5692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164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2859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</w:tr>
    <w:tr w:rsidR="0077451D">
      <w:tc>
        <w:tcPr>
          <w:tcW w:w="658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5692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164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2859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</w:tr>
    <w:tr w:rsidR="007D4774" w:rsidTr="007D4774">
      <w:tc>
        <w:tcPr>
          <w:tcW w:w="658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0" w:type="dxa"/>
          <w:gridSpan w:val="4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8716"/>
          </w:tblGrid>
          <w:tr w:rsidR="0077451D">
            <w:trPr>
              <w:trHeight w:val="517"/>
            </w:trPr>
            <w:tc>
              <w:tcPr>
                <w:tcW w:w="8716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  <w:vAlign w:val="center"/>
              </w:tcPr>
              <w:p w:rsidR="0077451D" w:rsidRDefault="009A0FEA">
                <w:pPr>
                  <w:spacing w:after="0" w:line="240" w:lineRule="auto"/>
                </w:pPr>
                <w:r>
                  <w:rPr>
                    <w:b/>
                    <w:color w:val="000000"/>
                  </w:rPr>
                  <w:t xml:space="preserve">  Kontrolné otázky na posudzovanie skúšobných laboratórií  – manuálne odbery</w:t>
                </w:r>
              </w:p>
            </w:tc>
          </w:tr>
        </w:tbl>
        <w:p w:rsidR="0077451D" w:rsidRDefault="0077451D">
          <w:pPr>
            <w:spacing w:after="0" w:line="240" w:lineRule="auto"/>
          </w:pPr>
        </w:p>
      </w:tc>
    </w:tr>
    <w:tr w:rsidR="007D4774" w:rsidTr="007D4774">
      <w:tc>
        <w:tcPr>
          <w:tcW w:w="658" w:type="dxa"/>
          <w:gridSpan w:val="2"/>
          <w:vMerge w:val="restart"/>
          <w:tcBorders>
            <w:top w:val="nil"/>
            <w:left w:val="nil"/>
            <w:bottom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77451D" w:rsidRDefault="009A0FEA">
          <w:pPr>
            <w:spacing w:after="0" w:line="240" w:lineRule="auto"/>
          </w:pPr>
          <w:r>
            <w:rPr>
              <w:noProof/>
            </w:rPr>
            <w:drawing>
              <wp:inline distT="0" distB="0" distL="0" distR="0" wp14:anchorId="1F0C816C" wp14:editId="3DCDDC55">
                <wp:extent cx="919357" cy="316211"/>
                <wp:effectExtent l="0" t="0" r="0" b="0"/>
                <wp:docPr id="1" name="img3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g3.jp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9357" cy="3162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0" w:type="dxa"/>
          <w:gridSpan w:val="4"/>
          <w:vMerge/>
        </w:tcPr>
        <w:p w:rsidR="0077451D" w:rsidRDefault="0077451D">
          <w:pPr>
            <w:pStyle w:val="EmptyCellLayoutStyle"/>
            <w:spacing w:after="0" w:line="240" w:lineRule="auto"/>
          </w:pPr>
        </w:p>
      </w:tc>
    </w:tr>
    <w:tr w:rsidR="007D4774" w:rsidTr="007D4774">
      <w:tc>
        <w:tcPr>
          <w:tcW w:w="658" w:type="dxa"/>
          <w:gridSpan w:val="2"/>
          <w:vMerge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5692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164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2859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59"/>
          </w:tblGrid>
          <w:tr w:rsidR="0077451D">
            <w:trPr>
              <w:trHeight w:val="244"/>
            </w:trPr>
            <w:tc>
              <w:tcPr>
                <w:tcW w:w="2859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77451D" w:rsidRDefault="009A0FEA" w:rsidP="007D4774">
                <w:pPr>
                  <w:spacing w:after="0" w:line="240" w:lineRule="auto"/>
                </w:pPr>
                <w:r>
                  <w:rPr>
                    <w:color w:val="000000"/>
                    <w:sz w:val="18"/>
                  </w:rPr>
                  <w:t xml:space="preserve">Číslo služby: </w:t>
                </w:r>
              </w:p>
            </w:tc>
          </w:tr>
        </w:tbl>
        <w:p w:rsidR="0077451D" w:rsidRDefault="0077451D">
          <w:pPr>
            <w:spacing w:after="0" w:line="240" w:lineRule="auto"/>
          </w:pPr>
        </w:p>
      </w:tc>
    </w:tr>
    <w:tr w:rsidR="007D4774" w:rsidTr="007D4774">
      <w:tc>
        <w:tcPr>
          <w:tcW w:w="658" w:type="dxa"/>
          <w:gridSpan w:val="2"/>
          <w:vMerge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5692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692"/>
          </w:tblGrid>
          <w:tr w:rsidR="0077451D">
            <w:trPr>
              <w:trHeight w:val="242"/>
            </w:trPr>
            <w:tc>
              <w:tcPr>
                <w:tcW w:w="569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77451D" w:rsidRDefault="009A0FEA" w:rsidP="007D4774">
                <w:pPr>
                  <w:spacing w:after="0" w:line="240" w:lineRule="auto"/>
                </w:pPr>
                <w:r>
                  <w:rPr>
                    <w:color w:val="000000"/>
                    <w:sz w:val="18"/>
                  </w:rPr>
                  <w:t xml:space="preserve">Číslo reg. člena: </w:t>
                </w:r>
              </w:p>
            </w:tc>
          </w:tr>
        </w:tbl>
        <w:p w:rsidR="0077451D" w:rsidRDefault="0077451D">
          <w:pPr>
            <w:spacing w:after="0" w:line="240" w:lineRule="auto"/>
          </w:pPr>
        </w:p>
      </w:tc>
      <w:tc>
        <w:tcPr>
          <w:tcW w:w="164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2859" w:type="dxa"/>
          <w:vMerge/>
        </w:tcPr>
        <w:p w:rsidR="0077451D" w:rsidRDefault="0077451D">
          <w:pPr>
            <w:pStyle w:val="EmptyCellLayoutStyle"/>
            <w:spacing w:after="0" w:line="240" w:lineRule="auto"/>
          </w:pPr>
        </w:p>
      </w:tc>
    </w:tr>
    <w:tr w:rsidR="0077451D">
      <w:tc>
        <w:tcPr>
          <w:tcW w:w="658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5692" w:type="dxa"/>
          <w:vMerge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164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2859" w:type="dxa"/>
          <w:vMerge/>
        </w:tcPr>
        <w:p w:rsidR="0077451D" w:rsidRDefault="0077451D">
          <w:pPr>
            <w:pStyle w:val="EmptyCellLayoutStyle"/>
            <w:spacing w:after="0" w:line="240" w:lineRule="auto"/>
          </w:pPr>
        </w:p>
      </w:tc>
    </w:tr>
    <w:tr w:rsidR="0077451D">
      <w:tc>
        <w:tcPr>
          <w:tcW w:w="658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5692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692"/>
          </w:tblGrid>
          <w:tr w:rsidR="0077451D">
            <w:trPr>
              <w:trHeight w:val="242"/>
            </w:trPr>
            <w:tc>
              <w:tcPr>
                <w:tcW w:w="569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77451D" w:rsidRDefault="009A0FEA" w:rsidP="007D4774">
                <w:pPr>
                  <w:spacing w:after="0" w:line="240" w:lineRule="auto"/>
                </w:pPr>
                <w:r>
                  <w:rPr>
                    <w:color w:val="000000"/>
                    <w:sz w:val="18"/>
                  </w:rPr>
                  <w:t xml:space="preserve">Číslo osvedčenia: </w:t>
                </w:r>
              </w:p>
            </w:tc>
          </w:tr>
        </w:tbl>
        <w:p w:rsidR="0077451D" w:rsidRDefault="0077451D">
          <w:pPr>
            <w:spacing w:after="0" w:line="240" w:lineRule="auto"/>
          </w:pPr>
        </w:p>
      </w:tc>
      <w:tc>
        <w:tcPr>
          <w:tcW w:w="164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2859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</w:tr>
    <w:tr w:rsidR="0077451D">
      <w:tc>
        <w:tcPr>
          <w:tcW w:w="658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5692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164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  <w:tc>
        <w:tcPr>
          <w:tcW w:w="2859" w:type="dxa"/>
        </w:tcPr>
        <w:p w:rsidR="0077451D" w:rsidRDefault="0077451D">
          <w:pPr>
            <w:pStyle w:val="EmptyCellLayoutStyle"/>
            <w:spacing w:after="0" w:line="240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7451D"/>
    <w:rsid w:val="003870C0"/>
    <w:rsid w:val="00663502"/>
    <w:rsid w:val="006D051B"/>
    <w:rsid w:val="0077451D"/>
    <w:rsid w:val="00783236"/>
    <w:rsid w:val="007D4774"/>
    <w:rsid w:val="009A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4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4774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7D4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D4774"/>
  </w:style>
  <w:style w:type="paragraph" w:styleId="Pta">
    <w:name w:val="footer"/>
    <w:basedOn w:val="Normlny"/>
    <w:link w:val="PtaChar"/>
    <w:uiPriority w:val="99"/>
    <w:unhideWhenUsed/>
    <w:rsid w:val="007D4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D47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2030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9e1dea22-3cb5-4295-bc1d-a73ec1e5c587</vt:lpstr>
    </vt:vector>
  </TitlesOfParts>
  <Company>Hewlett-Packard Company</Company>
  <LinksUpToDate>false</LinksUpToDate>
  <CharactersWithSpaces>13580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9e1dea22-3cb5-4295-bc1d-a73ec1e5c587</dc:title>
  <dc:creator>Miklisova</dc:creator>
  <cp:lastModifiedBy>Miklisova</cp:lastModifiedBy>
  <cp:revision>2</cp:revision>
  <dcterms:created xsi:type="dcterms:W3CDTF">2018-09-24T11:35:00Z</dcterms:created>
  <dcterms:modified xsi:type="dcterms:W3CDTF">2018-09-24T11:35:00Z</dcterms:modified>
</cp:coreProperties>
</file>