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5"/>
        <w:gridCol w:w="498"/>
        <w:gridCol w:w="30"/>
      </w:tblGrid>
      <w:tr w:rsidR="00160104" w14:paraId="4D1A7580" w14:textId="77777777">
        <w:tc>
          <w:tcPr>
            <w:tcW w:w="94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2"/>
              <w:gridCol w:w="283"/>
              <w:gridCol w:w="4368"/>
              <w:gridCol w:w="3351"/>
            </w:tblGrid>
            <w:tr w:rsidR="0045112F" w14:paraId="3A1ED002" w14:textId="77777777" w:rsidTr="0045112F">
              <w:trPr>
                <w:trHeight w:val="532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329F2" w14:textId="77777777" w:rsidR="00160104" w:rsidRDefault="0045112F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2118ACED" wp14:editId="24E3153C">
                        <wp:extent cx="928884" cy="319488"/>
                        <wp:effectExtent l="0" t="0" r="0" b="0"/>
                        <wp:docPr id="784587961" name="img3.jpg" descr="logo SNAS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84587961" name="img3.jpg" descr="logo SNAS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8884" cy="3194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119" w:type="dxa"/>
                    <w:right w:w="39" w:type="dxa"/>
                  </w:tcMar>
                  <w:vAlign w:val="center"/>
                </w:tcPr>
                <w:p w14:paraId="5D8CDF16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119" w:type="dxa"/>
                    <w:right w:w="39" w:type="dxa"/>
                  </w:tcMar>
                  <w:vAlign w:val="center"/>
                </w:tcPr>
                <w:p w14:paraId="00573559" w14:textId="2CED767D" w:rsidR="00160104" w:rsidRPr="006430C8" w:rsidRDefault="0045112F" w:rsidP="006430C8">
                  <w:pPr>
                    <w:spacing w:after="0" w:line="240" w:lineRule="auto"/>
                    <w:jc w:val="center"/>
                    <w:rPr>
                      <w:rFonts w:eastAsia="Cambria"/>
                      <w:b/>
                      <w:color w:val="000000"/>
                      <w:sz w:val="24"/>
                    </w:rPr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Kontrolné otázky </w:t>
                  </w:r>
                  <w:r w:rsidR="006430C8">
                    <w:rPr>
                      <w:rFonts w:eastAsia="Cambria"/>
                      <w:b/>
                      <w:color w:val="000000"/>
                      <w:sz w:val="24"/>
                    </w:rPr>
                    <w:t>–</w:t>
                  </w: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 Skúšobné, kalibračné a medicínske laboratóriá</w:t>
                  </w:r>
                </w:p>
                <w:p w14:paraId="2CA64F74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s FLEXIBILNÝM ROZSAHOM </w:t>
                  </w:r>
                </w:p>
              </w:tc>
            </w:tr>
            <w:tr w:rsidR="00160104" w14:paraId="522F4EC6" w14:textId="77777777">
              <w:trPr>
                <w:trHeight w:val="311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4B1EBD63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75545594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3F640E12" w14:textId="7AB43D79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Číslo reg. člena:</w:t>
                  </w: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  <w:r w:rsidR="006430C8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6430C8" w:rsidRPr="008F7700">
                    <w:rPr>
                      <w:bCs/>
                    </w:rPr>
                    <w:instrText xml:space="preserve"> FORMTEXT </w:instrText>
                  </w:r>
                  <w:r w:rsidR="006430C8" w:rsidRPr="008F7700">
                    <w:rPr>
                      <w:bCs/>
                    </w:rPr>
                  </w:r>
                  <w:r w:rsidR="006430C8" w:rsidRPr="008F7700">
                    <w:rPr>
                      <w:bCs/>
                    </w:rPr>
                    <w:fldChar w:fldCharType="separate"/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</w:rPr>
                    <w:fldChar w:fldCharType="end"/>
                  </w:r>
                </w:p>
              </w:tc>
              <w:tc>
                <w:tcPr>
                  <w:tcW w:w="33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159" w:type="dxa"/>
                  </w:tcMar>
                  <w:vAlign w:val="center"/>
                </w:tcPr>
                <w:p w14:paraId="7C7C9364" w14:textId="186F5BCF" w:rsidR="00160104" w:rsidRDefault="0045112F">
                  <w:pPr>
                    <w:spacing w:after="0" w:line="240" w:lineRule="auto"/>
                    <w:jc w:val="right"/>
                  </w:pPr>
                  <w:r>
                    <w:rPr>
                      <w:rFonts w:eastAsia="Cambria"/>
                      <w:b/>
                      <w:color w:val="000000"/>
                    </w:rPr>
                    <w:t>Číslo služby:</w:t>
                  </w:r>
                  <w:r w:rsidRPr="0045112F">
                    <w:rPr>
                      <w:rFonts w:eastAsia="Cambria"/>
                      <w:bCs/>
                      <w:color w:val="000000"/>
                    </w:rPr>
                    <w:t xml:space="preserve"> </w:t>
                  </w:r>
                  <w:r w:rsidR="006430C8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6430C8" w:rsidRPr="008F7700">
                    <w:rPr>
                      <w:bCs/>
                    </w:rPr>
                    <w:instrText xml:space="preserve"> FORMTEXT </w:instrText>
                  </w:r>
                  <w:r w:rsidR="006430C8" w:rsidRPr="008F7700">
                    <w:rPr>
                      <w:bCs/>
                    </w:rPr>
                  </w:r>
                  <w:r w:rsidR="006430C8" w:rsidRPr="008F7700">
                    <w:rPr>
                      <w:bCs/>
                    </w:rPr>
                    <w:fldChar w:fldCharType="separate"/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</w:rPr>
                    <w:fldChar w:fldCharType="end"/>
                  </w:r>
                  <w:r w:rsidRPr="0045112F">
                    <w:rPr>
                      <w:rFonts w:eastAsia="Cambria"/>
                      <w:bCs/>
                      <w:color w:val="000000"/>
                    </w:rPr>
                    <w:t xml:space="preserve">  </w:t>
                  </w:r>
                </w:p>
              </w:tc>
            </w:tr>
            <w:tr w:rsidR="00160104" w14:paraId="01EDF739" w14:textId="77777777">
              <w:trPr>
                <w:trHeight w:val="282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7BEDEE0C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71D246AE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2AEE7906" w14:textId="208F3FB1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Číslo osvedčenia:</w:t>
                  </w: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  <w:r w:rsidR="006430C8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6430C8" w:rsidRPr="008F7700">
                    <w:rPr>
                      <w:bCs/>
                    </w:rPr>
                    <w:instrText xml:space="preserve"> FORMTEXT </w:instrText>
                  </w:r>
                  <w:r w:rsidR="006430C8" w:rsidRPr="008F7700">
                    <w:rPr>
                      <w:bCs/>
                    </w:rPr>
                  </w:r>
                  <w:r w:rsidR="006430C8" w:rsidRPr="008F7700">
                    <w:rPr>
                      <w:bCs/>
                    </w:rPr>
                    <w:fldChar w:fldCharType="separate"/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  <w:noProof/>
                    </w:rPr>
                    <w:t> </w:t>
                  </w:r>
                  <w:r w:rsidR="006430C8" w:rsidRPr="008F7700">
                    <w:rPr>
                      <w:bCs/>
                    </w:rPr>
                    <w:fldChar w:fldCharType="end"/>
                  </w:r>
                </w:p>
              </w:tc>
              <w:tc>
                <w:tcPr>
                  <w:tcW w:w="33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19A59FBE" w14:textId="77777777" w:rsidR="00160104" w:rsidRDefault="00160104">
                  <w:pPr>
                    <w:spacing w:after="0" w:line="240" w:lineRule="auto"/>
                  </w:pPr>
                </w:p>
              </w:tc>
            </w:tr>
          </w:tbl>
          <w:p w14:paraId="2131E5DA" w14:textId="77777777" w:rsidR="00160104" w:rsidRDefault="00160104">
            <w:pPr>
              <w:spacing w:after="0" w:line="240" w:lineRule="auto"/>
            </w:pPr>
          </w:p>
        </w:tc>
        <w:tc>
          <w:tcPr>
            <w:tcW w:w="498" w:type="dxa"/>
          </w:tcPr>
          <w:p w14:paraId="124BB31E" w14:textId="77777777" w:rsidR="00160104" w:rsidRDefault="00160104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7D2344FC" w14:textId="77777777" w:rsidR="00160104" w:rsidRDefault="00160104">
            <w:pPr>
              <w:pStyle w:val="EmptyCellLayoutStyle"/>
              <w:spacing w:after="0" w:line="240" w:lineRule="auto"/>
            </w:pPr>
          </w:p>
        </w:tc>
      </w:tr>
      <w:tr w:rsidR="00160104" w14:paraId="4D916595" w14:textId="77777777">
        <w:trPr>
          <w:trHeight w:val="523"/>
        </w:trPr>
        <w:tc>
          <w:tcPr>
            <w:tcW w:w="9465" w:type="dxa"/>
          </w:tcPr>
          <w:p w14:paraId="0B1A9661" w14:textId="77777777" w:rsidR="00160104" w:rsidRDefault="00160104">
            <w:pPr>
              <w:pStyle w:val="EmptyCellLayoutStyle"/>
              <w:spacing w:after="0" w:line="240" w:lineRule="auto"/>
            </w:pPr>
          </w:p>
        </w:tc>
        <w:tc>
          <w:tcPr>
            <w:tcW w:w="498" w:type="dxa"/>
          </w:tcPr>
          <w:p w14:paraId="1607C9C7" w14:textId="77777777" w:rsidR="00160104" w:rsidRDefault="00160104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43D49628" w14:textId="77777777" w:rsidR="00160104" w:rsidRDefault="00160104">
            <w:pPr>
              <w:pStyle w:val="EmptyCellLayoutStyle"/>
              <w:spacing w:after="0" w:line="240" w:lineRule="auto"/>
            </w:pPr>
          </w:p>
        </w:tc>
      </w:tr>
      <w:tr w:rsidR="0045112F" w14:paraId="11FE929B" w14:textId="77777777" w:rsidTr="0045112F">
        <w:tc>
          <w:tcPr>
            <w:tcW w:w="946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7"/>
              <w:gridCol w:w="8422"/>
              <w:gridCol w:w="498"/>
              <w:gridCol w:w="498"/>
            </w:tblGrid>
            <w:tr w:rsidR="0045112F" w14:paraId="24FFBCF7" w14:textId="77777777" w:rsidTr="0045112F">
              <w:trPr>
                <w:trHeight w:val="262"/>
              </w:trPr>
              <w:tc>
                <w:tcPr>
                  <w:tcW w:w="5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F2D1EE" w14:textId="77777777" w:rsidR="00160104" w:rsidRDefault="0045112F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P.č</w:t>
                  </w:r>
                  <w:proofErr w:type="spellEnd"/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6C7845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Otázka / Poznámka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4EBC9E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Plnenie</w:t>
                  </w:r>
                </w:p>
              </w:tc>
            </w:tr>
            <w:tr w:rsidR="00160104" w14:paraId="6CD0D137" w14:textId="77777777">
              <w:trPr>
                <w:trHeight w:val="262"/>
              </w:trPr>
              <w:tc>
                <w:tcPr>
                  <w:tcW w:w="5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0106E2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71B396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037722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FE24A5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</w:tr>
            <w:tr w:rsidR="00160104" w14:paraId="0FE100A1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F70DD0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D9AE8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laboratórium dokumentovaný systém na riadenie flexibilného rozsahu (FR) a aktualizáciu „Zoznamu akreditovaných činností“ („Zoznam“)?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08E28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E665ED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6A831E0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E1D78F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17763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1E2F90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13612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3050EA1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25202F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5072C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definované zodpovednosti manažmentu za riadenie FR, vrátane zodpovedností za všetky aktivity súvisiace z FR a aktualizáciou „Zoznamu“?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5035FA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33911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 </w:t>
                  </w:r>
                </w:p>
              </w:tc>
            </w:tr>
            <w:tr w:rsidR="00160104" w14:paraId="28FECCDE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31D8BD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496B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26ABF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A0197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633510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062F2C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4C929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laboratórium v systéme dokumentovanú podrobnú informáciu o tom, čo je a čo môže byť pokryté akreditovaným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A14C8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01B96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00A8D03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B86FDB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A7F73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C36D2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3EE37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273324E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48266B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3.1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F6B44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táto informácia zrozumiteľná, jasná a dostupná pre všetky zainteresované strany?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700D0B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B150B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21BE0CA3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5DDDC3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114C6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AC8E4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DA9CC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9C71E18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F78A7B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884C2D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laboratórium verejne dostupný „Zoznam“ pre všetky zainteresované strany?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F3CBB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29985D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C426E2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DA77BA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3001E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C59A8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C66CA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C8AF64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8885D8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3617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laboratórium kvalifikovaný personál na výkon validácie alebo verifikácie činností spojených s 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3E322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17A11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99AF4C2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16A0E3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270CFD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2A2EB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FC08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2B7020C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AC82E7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5.1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26BC3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k dispozícii dôkazy o spôsobilosti a absolvovaných školeniach tohto personálu?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109F0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B240E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269BEB21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643BE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81948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2B19D0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8A318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68523C1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9822F6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82064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laboratórium dokumentované postupy validácie alebo verifikácie činností spojených s 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3742C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ACC7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43D55A8D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D8BA0A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65F07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C7E9F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677A8D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57981D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FF9934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6.1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A552C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k dispozícii záznamy o vykonaní takýchto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64A17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93F70D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2236C252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77FACF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DDDD3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D921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59DB1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C7AD55C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C989C6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B73D6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laboratórium kompetentné vyvíjať nové metódy dokumentované postupy na vývoj a validáciu nových metód spojených s 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BC904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F7120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044C3A4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57DCDA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C0540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64C9FD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A5DE40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B697938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65A23E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7.1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0E118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k dispozícii záznamy o vykonaní takýchto aktivít?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C3E66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6BB0C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3525FA2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5C124B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36880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0D15F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1058A8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021F163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FA6AD6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E13DD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zabezpečená metrologická nadväznosť (ak je to aplikovateľné) pre zavedené nové činnosti v zhode s relevantnou politikou SNAS?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0EB12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B01B9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9B7C064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A43C2E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A5A8C0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4797D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9978A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419D39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5CAF0C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4166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všetky potrebné dokumenty týkajúce sa nových, dodatočných alebo modifikovaných činností dostupné na miestach ich výkonu?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CD673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FD2FA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26C45F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D70AFE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CD828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1516C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1706CA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B53F4D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C481EC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B9243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Nie sú už vykonávané činnosti negatívne ovplyvnené novozavedenými, dodatočnými alebo modifikovanými aktivitami?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AFE20B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FAE70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6BF589E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E513D4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36948B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ED5AE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C4676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ED4FBBA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B797D1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lastRenderedPageBreak/>
                    <w:t>11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47EE7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všetky činnosti súvisiace so zavádzaním nových, dodatočných alebo modifikovaných aktivít a s ich výkonom zabezpečené tak, aby bolo minimalizované riziko chybného a nekvalitného výkonu akreditovaných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9508C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7E8C30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3E9DF66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CA1D29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CD7AD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EE9F3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5EC64B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2C55C6E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2C0FB8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63BA2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laboratórium dokumentovaný postup na prijímanie objednávok na činnosti, ktoré ešte neboli vykonávané v rámci akreditovaného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E8EF0A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27250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6A380140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7D9B4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E79E0A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A6C2B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87F11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37F4542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94D98F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12.1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6AE63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Pokiaľ boli laboratóriom prijaté takéto objednávky, má/malo laboratórium prístup k potrebným zdrojom na dokončenie požadovanej činnosti?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0FA13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A8348A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5725AA5A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4CEA41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C39F2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BD3EFB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261CA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03DC61AA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051250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9C7C2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Informuje laboratórium svojich zákazníkov o postupoch zaradenia požadovaných činností do „Zoznamu“ pred ich vykonaním?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54A08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9EBD9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1B5DC6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9B6A62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4D113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9A15C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41CF2D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A662CA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D5E45D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A6A86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Informuje laboratórium svojich zákazníkov o tom, že akreditované výsledky nemôžu byť vydané pred ukončením všetkých požadovaných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97C22D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00FFE8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3629F973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CC573D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BA52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3B11B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23B02A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41D9E0F8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53817B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9AF0D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Informuje laboratórium svojich zákazníkov o skutočnostiach súvisiacich s FR, ktoré ovplyvňujú cenu za vykonanú službu a čas vykonania služby?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16924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F63EF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04A3D13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986B20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528D1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B2C08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D4FABD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41CEB604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9F144A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DA096A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Informuje laboratórium zákazníka o problémoch, ktoré bránia úspešne ukončiť poskytovanú službu súvisiacu s FR (pokiaľ dôjde k takej situácii)?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7F9A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20725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0D570D80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298574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F1905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3BA50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72A1B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D945B57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ADAA1C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16.1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63E05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Prijíma laboratórium v prípade výskytu problémov také nápravné a následne preventívne opatrenia, ktoré zabránia tomu, aby sa problém v budúcnosti opakoval?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A35B1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E9DB7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539A888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0D18D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F3E9D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5F7C6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337EF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07EDF0A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74388C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17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A31B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k dispozícii dôkazy o tom, že „Zoznam“ bol aktualizovaný po vykonaní predpísaných činností?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42380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6C8318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6D530D73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372F8F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284D7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30201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4B56F0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22F4D5A8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37F3EF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95D4B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k dispozícii dôkaz o schválení doplnenia ďalších aktivít do „Zoznamu“?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0F4A5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A4238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5946B260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B5440E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0A58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DA063A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2DBA0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5DCBA964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35F52E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19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B933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Informovalo laboratórium o vykonaní každej zmeny v zozname SNAS?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1AA27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D72C4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34A50EC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2E413C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8987D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2C41C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E45BDD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BDDB62A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345B1B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97F5D8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Boli predefinované hranice FR v spolupráci so SNAS, ak pretrváva/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al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problém v možnosti poskytovať služby v rámci akreditovaného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BF53E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2CF7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BF2507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A229FF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31F31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471F2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821F2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45625C9F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06E17E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0571F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Rozumie CAB pravidlám a postupom pre zavedenie a riadenie FR?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F11C38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D458E0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5D893328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881208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28A7A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B591D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A8672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62C98DA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7C5B06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22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BCD8B0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výkonnosť a stabilita systému manažérstva CAB dostatočná?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193C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2024B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201FA7E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F0DB62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1CFF90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8523A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B5D6E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D524A6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F36B71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23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6DCCA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Zvažuje CAB vo FR zložitosť činností týkajúcich sa posudzovania zhody? (napríklad, pri nových a vznikajúcich činnostiach ešte nemusia byť úplne známe požiadavky na kompetentnosť)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52082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0F8AF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56803D4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FCCE6B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87D4E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FEBF3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FB5888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5106AFCB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BBF83B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24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2EB9B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rozsah flexibility poskytnutej CAB vyhovujúci?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966F0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2D399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0325CA82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92CE19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F9564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6F6FF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26CA2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357E3AE3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6816A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2FB57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Zvažuje CAB riziká pri výkone činností vykonávaných v rámci flexibility?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50C38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693E0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77958DE1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A5D8DA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7CFA7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A2585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23CDA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4B3C4A29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70E780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26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6DEF9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stabilita odborného personálu v rámci CAB zodpovedného za činnosti súvisiace s flexibilným rozsahom dostatočná?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8D68B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F828A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5A38434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F5E946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031AB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23C03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927FA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61715BD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7995D8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27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7648E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Využíva sa flexibilný rozsah pre plnenie požiadaviek regulačných orgánov?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D779B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6468D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5BD20162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A9C363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B96AA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3C8F2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4BF3B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34A5B7DE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8BEC23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28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EEC4E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Ako často je aktualizovaný Zoznam?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04584A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BBD34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22316624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8B8E66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E2B53A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F213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B9850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DFB769A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282B93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29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1C959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rozsah kontrol navrhovaných CAB vyhovujúci na riadenie flexibilného rozsahu?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3D75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88E66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4F258FCC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01B77A" w14:textId="77777777" w:rsidR="00160104" w:rsidRDefault="00160104">
                  <w:pPr>
                    <w:spacing w:after="0" w:line="240" w:lineRule="auto"/>
                  </w:pP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8B2B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1DDA5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D579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07436CA4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0A6670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>29.1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8D50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k dispozícii dôkazy o vykonaní kontrol vykonaných CAB na riadenie flexibilného rozsahu?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E0DDE2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AD027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074FF306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AB7CE9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E3CC5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23DDD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20A3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362CA958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2AE262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3B7BB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067C4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DA138B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60104" w14:paraId="1B6925A5" w14:textId="77777777">
              <w:trPr>
                <w:trHeight w:val="262"/>
              </w:trPr>
              <w:tc>
                <w:tcPr>
                  <w:tcW w:w="52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695362" w14:textId="77777777" w:rsidR="00160104" w:rsidRDefault="0045112F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84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B0BC34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30FC6B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50736F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</w:tbl>
          <w:p w14:paraId="2BD5E6E3" w14:textId="77777777" w:rsidR="00160104" w:rsidRDefault="00160104">
            <w:pPr>
              <w:spacing w:after="0" w:line="240" w:lineRule="auto"/>
            </w:pPr>
          </w:p>
        </w:tc>
        <w:tc>
          <w:tcPr>
            <w:tcW w:w="30" w:type="dxa"/>
          </w:tcPr>
          <w:p w14:paraId="5BDEEB87" w14:textId="77777777" w:rsidR="00160104" w:rsidRDefault="00160104">
            <w:pPr>
              <w:pStyle w:val="EmptyCellLayoutStyle"/>
              <w:spacing w:after="0" w:line="240" w:lineRule="auto"/>
            </w:pPr>
          </w:p>
        </w:tc>
      </w:tr>
      <w:tr w:rsidR="00160104" w14:paraId="6C8CA55D" w14:textId="77777777">
        <w:trPr>
          <w:trHeight w:val="563"/>
        </w:trPr>
        <w:tc>
          <w:tcPr>
            <w:tcW w:w="9465" w:type="dxa"/>
          </w:tcPr>
          <w:p w14:paraId="6E4B01BF" w14:textId="77777777" w:rsidR="00160104" w:rsidRDefault="00160104">
            <w:pPr>
              <w:pStyle w:val="EmptyCellLayoutStyle"/>
              <w:spacing w:after="0" w:line="240" w:lineRule="auto"/>
            </w:pPr>
          </w:p>
        </w:tc>
        <w:tc>
          <w:tcPr>
            <w:tcW w:w="498" w:type="dxa"/>
          </w:tcPr>
          <w:p w14:paraId="4E8EFA7E" w14:textId="77777777" w:rsidR="00160104" w:rsidRDefault="00160104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14:paraId="5E2C8239" w14:textId="77777777" w:rsidR="00160104" w:rsidRDefault="00160104">
            <w:pPr>
              <w:pStyle w:val="EmptyCellLayoutStyle"/>
              <w:spacing w:after="0" w:line="240" w:lineRule="auto"/>
            </w:pPr>
          </w:p>
        </w:tc>
      </w:tr>
      <w:tr w:rsidR="0045112F" w14:paraId="54750F69" w14:textId="77777777" w:rsidTr="0045112F">
        <w:tc>
          <w:tcPr>
            <w:tcW w:w="946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63"/>
            </w:tblGrid>
            <w:tr w:rsidR="00160104" w14:paraId="1AC608EC" w14:textId="77777777">
              <w:trPr>
                <w:trHeight w:val="262"/>
              </w:trPr>
              <w:tc>
                <w:tcPr>
                  <w:tcW w:w="99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B0C6C3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24"/>
                    </w:rPr>
                    <w:t>Laboratórium s flexibilným rozsahom</w:t>
                  </w:r>
                </w:p>
              </w:tc>
            </w:tr>
            <w:tr w:rsidR="00160104" w14:paraId="3C1D6958" w14:textId="77777777">
              <w:trPr>
                <w:trHeight w:val="262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5116A8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  <w:p w14:paraId="53DF0B77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(Zoznam preverených záznamov o vykonaných validáciách alebo verifikáciách v rámci FR)</w:t>
                  </w:r>
                </w:p>
                <w:p w14:paraId="2EC7A54E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(Pri dohľade - zoznam preverených záznamov o vykonaných nových validáciách alebo verifikáciách v rámci FR)</w:t>
                  </w:r>
                </w:p>
              </w:tc>
            </w:tr>
            <w:tr w:rsidR="00160104" w14:paraId="0F070A3B" w14:textId="77777777">
              <w:trPr>
                <w:trHeight w:val="2557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5F1DCC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24"/>
                    </w:rPr>
                    <w:t xml:space="preserve"> </w:t>
                  </w:r>
                </w:p>
              </w:tc>
            </w:tr>
            <w:tr w:rsidR="00160104" w14:paraId="1B8CBF9E" w14:textId="77777777">
              <w:trPr>
                <w:trHeight w:val="577"/>
              </w:trPr>
              <w:tc>
                <w:tcPr>
                  <w:tcW w:w="99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14:paraId="1C203B39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24"/>
                    </w:rPr>
                    <w:t>Laboratórium s flexibilným rozsahom, kompetentné vyvíjať nové metódy</w:t>
                  </w:r>
                </w:p>
              </w:tc>
            </w:tr>
            <w:tr w:rsidR="00160104" w14:paraId="3BCA9B62" w14:textId="77777777">
              <w:trPr>
                <w:trHeight w:val="262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9FD5F0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  <w:p w14:paraId="6BDEFAE1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(Zoznam preverených záznamov o vývoji nových metód a ich validácii v rámci FR)</w:t>
                  </w:r>
                </w:p>
                <w:p w14:paraId="644B6766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(Pri dohľade - zoznam preverených záznamov o vývoji nových metód a ich validácii v rámci FR)</w:t>
                  </w:r>
                </w:p>
              </w:tc>
            </w:tr>
            <w:tr w:rsidR="00160104" w14:paraId="32FD7AFF" w14:textId="77777777">
              <w:trPr>
                <w:trHeight w:val="2557"/>
              </w:trPr>
              <w:tc>
                <w:tcPr>
                  <w:tcW w:w="99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B7C495" w14:textId="77777777" w:rsidR="00160104" w:rsidRDefault="0045112F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24"/>
                    </w:rPr>
                    <w:t xml:space="preserve"> </w:t>
                  </w:r>
                </w:p>
              </w:tc>
            </w:tr>
          </w:tbl>
          <w:p w14:paraId="41644D92" w14:textId="77777777" w:rsidR="00160104" w:rsidRDefault="00160104">
            <w:pPr>
              <w:spacing w:after="0" w:line="240" w:lineRule="auto"/>
            </w:pPr>
          </w:p>
        </w:tc>
        <w:tc>
          <w:tcPr>
            <w:tcW w:w="30" w:type="dxa"/>
          </w:tcPr>
          <w:p w14:paraId="76A2892A" w14:textId="77777777" w:rsidR="00160104" w:rsidRDefault="00160104">
            <w:pPr>
              <w:pStyle w:val="EmptyCellLayoutStyle"/>
              <w:spacing w:after="0" w:line="240" w:lineRule="auto"/>
            </w:pPr>
          </w:p>
        </w:tc>
      </w:tr>
    </w:tbl>
    <w:p w14:paraId="29DD126D" w14:textId="77777777" w:rsidR="00160104" w:rsidRDefault="00160104">
      <w:pPr>
        <w:spacing w:after="0" w:line="240" w:lineRule="auto"/>
      </w:pPr>
    </w:p>
    <w:sectPr w:rsidR="00160104">
      <w:footerReference w:type="default" r:id="rId8"/>
      <w:pgSz w:w="11905" w:h="16837"/>
      <w:pgMar w:top="850" w:right="850" w:bottom="850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7256F" w14:textId="77777777" w:rsidR="0045112F" w:rsidRDefault="0045112F">
      <w:pPr>
        <w:spacing w:after="0" w:line="240" w:lineRule="auto"/>
      </w:pPr>
      <w:r>
        <w:separator/>
      </w:r>
    </w:p>
  </w:endnote>
  <w:endnote w:type="continuationSeparator" w:id="0">
    <w:p w14:paraId="1CB8FCF9" w14:textId="77777777" w:rsidR="0045112F" w:rsidRDefault="00451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07"/>
      <w:gridCol w:w="6662"/>
      <w:gridCol w:w="1387"/>
      <w:gridCol w:w="30"/>
    </w:tblGrid>
    <w:tr w:rsidR="00160104" w14:paraId="3770464A" w14:textId="77777777">
      <w:tc>
        <w:tcPr>
          <w:tcW w:w="1907" w:type="dxa"/>
        </w:tcPr>
        <w:p w14:paraId="0D90248F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6662" w:type="dxa"/>
        </w:tcPr>
        <w:p w14:paraId="6DD73247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p w14:paraId="73B0ADB3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14:paraId="5C04990C" w14:textId="77777777" w:rsidR="00160104" w:rsidRDefault="00160104">
          <w:pPr>
            <w:pStyle w:val="EmptyCellLayoutStyle"/>
            <w:spacing w:after="0" w:line="240" w:lineRule="auto"/>
          </w:pPr>
        </w:p>
      </w:tc>
    </w:tr>
    <w:tr w:rsidR="00160104" w14:paraId="6A94BAF0" w14:textId="77777777">
      <w:tc>
        <w:tcPr>
          <w:tcW w:w="1907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907"/>
          </w:tblGrid>
          <w:tr w:rsidR="00160104" w14:paraId="27A2AAF3" w14:textId="77777777">
            <w:trPr>
              <w:trHeight w:val="626"/>
            </w:trPr>
            <w:tc>
              <w:tcPr>
                <w:tcW w:w="190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6945520F" w14:textId="77777777" w:rsidR="00160104" w:rsidRDefault="0045112F">
                <w:pPr>
                  <w:spacing w:after="0" w:line="240" w:lineRule="auto"/>
                </w:pPr>
                <w:r>
                  <w:rPr>
                    <w:rFonts w:eastAsia="Cambria"/>
                    <w:b/>
                    <w:color w:val="808080"/>
                  </w:rPr>
                  <w:t>TL 238</w:t>
                </w:r>
              </w:p>
              <w:p w14:paraId="2369E6BD" w14:textId="77777777" w:rsidR="00160104" w:rsidRDefault="0045112F">
                <w:pPr>
                  <w:spacing w:after="0" w:line="240" w:lineRule="auto"/>
                </w:pPr>
                <w:r>
                  <w:rPr>
                    <w:rFonts w:eastAsia="Cambria"/>
                    <w:color w:val="808080"/>
                  </w:rPr>
                  <w:t>Verzia:</w:t>
                </w:r>
                <w:r>
                  <w:rPr>
                    <w:rFonts w:eastAsia="Cambria"/>
                    <w:b/>
                    <w:color w:val="808080"/>
                  </w:rPr>
                  <w:t xml:space="preserve"> 21.08.24</w:t>
                </w:r>
              </w:p>
              <w:p w14:paraId="30C5999B" w14:textId="77777777" w:rsidR="00160104" w:rsidRDefault="00160104">
                <w:pPr>
                  <w:spacing w:after="0" w:line="240" w:lineRule="auto"/>
                </w:pPr>
              </w:p>
            </w:tc>
          </w:tr>
        </w:tbl>
        <w:p w14:paraId="2684E560" w14:textId="77777777" w:rsidR="00160104" w:rsidRDefault="00160104">
          <w:pPr>
            <w:spacing w:after="0" w:line="240" w:lineRule="auto"/>
          </w:pPr>
        </w:p>
      </w:tc>
      <w:tc>
        <w:tcPr>
          <w:tcW w:w="6662" w:type="dxa"/>
        </w:tcPr>
        <w:p w14:paraId="53605716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p w14:paraId="31F9BE36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14:paraId="5502E194" w14:textId="77777777" w:rsidR="00160104" w:rsidRDefault="00160104">
          <w:pPr>
            <w:pStyle w:val="EmptyCellLayoutStyle"/>
            <w:spacing w:after="0" w:line="240" w:lineRule="auto"/>
          </w:pPr>
        </w:p>
      </w:tc>
    </w:tr>
    <w:tr w:rsidR="00160104" w14:paraId="51B6503E" w14:textId="77777777">
      <w:tc>
        <w:tcPr>
          <w:tcW w:w="1907" w:type="dxa"/>
          <w:vMerge/>
        </w:tcPr>
        <w:p w14:paraId="66D470A9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6662" w:type="dxa"/>
        </w:tcPr>
        <w:p w14:paraId="7EF2FDAD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387"/>
          </w:tblGrid>
          <w:tr w:rsidR="00160104" w14:paraId="10B6A7B8" w14:textId="77777777">
            <w:trPr>
              <w:trHeight w:val="262"/>
            </w:trPr>
            <w:tc>
              <w:tcPr>
                <w:tcW w:w="138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4AFAC078" w14:textId="77777777" w:rsidR="00160104" w:rsidRDefault="0045112F">
                <w:pPr>
                  <w:spacing w:after="0" w:line="240" w:lineRule="auto"/>
                  <w:jc w:val="right"/>
                </w:pPr>
                <w:r>
                  <w:rPr>
                    <w:rFonts w:eastAsia="Cambria"/>
                    <w:color w:val="808080"/>
                  </w:rPr>
                  <w:t xml:space="preserve">Strana: </w:t>
                </w:r>
                <w:r>
                  <w:rPr>
                    <w:rFonts w:eastAsia="Cambria"/>
                    <w:color w:val="808080"/>
                  </w:rPr>
                  <w:fldChar w:fldCharType="begin"/>
                </w:r>
                <w:r>
                  <w:rPr>
                    <w:rFonts w:eastAsia="Cambria"/>
                    <w:noProof/>
                    <w:color w:val="808080"/>
                  </w:rPr>
                  <w:instrText xml:space="preserve"> PAGE </w:instrText>
                </w:r>
                <w:r>
                  <w:rPr>
                    <w:rFonts w:eastAsia="Cambria"/>
                    <w:color w:val="808080"/>
                  </w:rPr>
                  <w:fldChar w:fldCharType="separate"/>
                </w:r>
                <w:r>
                  <w:rPr>
                    <w:rFonts w:eastAsia="Cambria"/>
                    <w:color w:val="808080"/>
                  </w:rPr>
                  <w:t>1</w:t>
                </w:r>
                <w:r>
                  <w:rPr>
                    <w:rFonts w:eastAsia="Cambria"/>
                    <w:color w:val="808080"/>
                  </w:rPr>
                  <w:fldChar w:fldCharType="end"/>
                </w:r>
                <w:r>
                  <w:rPr>
                    <w:rFonts w:eastAsia="Cambria"/>
                    <w:color w:val="808080"/>
                  </w:rPr>
                  <w:t xml:space="preserve"> / </w:t>
                </w:r>
                <w:r>
                  <w:rPr>
                    <w:rFonts w:eastAsia="Cambria"/>
                    <w:color w:val="808080"/>
                  </w:rPr>
                  <w:fldChar w:fldCharType="begin"/>
                </w:r>
                <w:r>
                  <w:rPr>
                    <w:rFonts w:eastAsia="Cambria"/>
                    <w:noProof/>
                    <w:color w:val="808080"/>
                  </w:rPr>
                  <w:instrText xml:space="preserve"> NUMPAGES </w:instrText>
                </w:r>
                <w:r>
                  <w:rPr>
                    <w:rFonts w:eastAsia="Cambria"/>
                    <w:color w:val="808080"/>
                  </w:rPr>
                  <w:fldChar w:fldCharType="separate"/>
                </w:r>
                <w:r>
                  <w:rPr>
                    <w:rFonts w:eastAsia="Cambria"/>
                    <w:color w:val="808080"/>
                  </w:rPr>
                  <w:t>1</w:t>
                </w:r>
                <w:r>
                  <w:rPr>
                    <w:rFonts w:eastAsia="Cambria"/>
                    <w:color w:val="808080"/>
                  </w:rPr>
                  <w:fldChar w:fldCharType="end"/>
                </w:r>
              </w:p>
            </w:tc>
          </w:tr>
        </w:tbl>
        <w:p w14:paraId="4A4CF571" w14:textId="77777777" w:rsidR="00160104" w:rsidRDefault="00160104">
          <w:pPr>
            <w:spacing w:after="0" w:line="240" w:lineRule="auto"/>
          </w:pPr>
        </w:p>
      </w:tc>
      <w:tc>
        <w:tcPr>
          <w:tcW w:w="30" w:type="dxa"/>
        </w:tcPr>
        <w:p w14:paraId="0570C15A" w14:textId="77777777" w:rsidR="00160104" w:rsidRDefault="00160104">
          <w:pPr>
            <w:pStyle w:val="EmptyCellLayoutStyle"/>
            <w:spacing w:after="0" w:line="240" w:lineRule="auto"/>
          </w:pPr>
        </w:p>
      </w:tc>
    </w:tr>
    <w:tr w:rsidR="00160104" w14:paraId="1C166DE8" w14:textId="77777777">
      <w:tc>
        <w:tcPr>
          <w:tcW w:w="1907" w:type="dxa"/>
          <w:vMerge/>
        </w:tcPr>
        <w:p w14:paraId="5A313D5A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6662" w:type="dxa"/>
        </w:tcPr>
        <w:p w14:paraId="2E0B95F0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p w14:paraId="0D83F5C7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14:paraId="1A7881C0" w14:textId="77777777" w:rsidR="00160104" w:rsidRDefault="00160104">
          <w:pPr>
            <w:pStyle w:val="EmptyCellLayoutStyle"/>
            <w:spacing w:after="0" w:line="240" w:lineRule="auto"/>
          </w:pPr>
        </w:p>
      </w:tc>
    </w:tr>
    <w:tr w:rsidR="00160104" w14:paraId="7902F722" w14:textId="77777777">
      <w:tc>
        <w:tcPr>
          <w:tcW w:w="1907" w:type="dxa"/>
        </w:tcPr>
        <w:p w14:paraId="238317E1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6662" w:type="dxa"/>
        </w:tcPr>
        <w:p w14:paraId="7737C7DC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1387" w:type="dxa"/>
        </w:tcPr>
        <w:p w14:paraId="31FB3ACF" w14:textId="77777777" w:rsidR="00160104" w:rsidRDefault="0016010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14:paraId="0E0BE2A8" w14:textId="77777777" w:rsidR="00160104" w:rsidRDefault="00160104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008ED" w14:textId="77777777" w:rsidR="0045112F" w:rsidRDefault="0045112F">
      <w:pPr>
        <w:spacing w:after="0" w:line="240" w:lineRule="auto"/>
      </w:pPr>
      <w:r>
        <w:separator/>
      </w:r>
    </w:p>
  </w:footnote>
  <w:footnote w:type="continuationSeparator" w:id="0">
    <w:p w14:paraId="68D83C50" w14:textId="77777777" w:rsidR="0045112F" w:rsidRDefault="00451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 w16cid:durableId="2017805490">
    <w:abstractNumId w:val="0"/>
  </w:num>
  <w:num w:numId="2" w16cid:durableId="8140132">
    <w:abstractNumId w:val="1"/>
  </w:num>
  <w:num w:numId="3" w16cid:durableId="1325745897">
    <w:abstractNumId w:val="2"/>
  </w:num>
  <w:num w:numId="4" w16cid:durableId="474027723">
    <w:abstractNumId w:val="3"/>
  </w:num>
  <w:num w:numId="5" w16cid:durableId="1664552611">
    <w:abstractNumId w:val="4"/>
  </w:num>
  <w:num w:numId="6" w16cid:durableId="730811163">
    <w:abstractNumId w:val="5"/>
  </w:num>
  <w:num w:numId="7" w16cid:durableId="187184809">
    <w:abstractNumId w:val="6"/>
  </w:num>
  <w:num w:numId="8" w16cid:durableId="618802638">
    <w:abstractNumId w:val="7"/>
  </w:num>
  <w:num w:numId="9" w16cid:durableId="480582008">
    <w:abstractNumId w:val="8"/>
  </w:num>
  <w:num w:numId="10" w16cid:durableId="117844695">
    <w:abstractNumId w:val="9"/>
  </w:num>
  <w:num w:numId="11" w16cid:durableId="139812681">
    <w:abstractNumId w:val="10"/>
  </w:num>
  <w:num w:numId="12" w16cid:durableId="1714770107">
    <w:abstractNumId w:val="11"/>
  </w:num>
  <w:num w:numId="13" w16cid:durableId="1391538602">
    <w:abstractNumId w:val="12"/>
  </w:num>
  <w:num w:numId="14" w16cid:durableId="1749112748">
    <w:abstractNumId w:val="13"/>
  </w:num>
  <w:num w:numId="15" w16cid:durableId="14529407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104"/>
    <w:rsid w:val="00160104"/>
    <w:rsid w:val="0045112F"/>
    <w:rsid w:val="006430C8"/>
    <w:rsid w:val="00B902E1"/>
    <w:rsid w:val="00BA65BB"/>
    <w:rsid w:val="00DA2692"/>
    <w:rsid w:val="00EB21BD"/>
    <w:rsid w:val="00F3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DC61F"/>
  <w15:docId w15:val="{36A61A76-2F3F-4904-98F9-30F03875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5112F"/>
    <w:rPr>
      <w:rFonts w:ascii="Cambria" w:hAnsi="Cambr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TL238 KO flexibilita</vt:lpstr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TL238 KO flexibilita</dc:title>
  <dc:creator/>
  <dc:description/>
  <cp:lastModifiedBy>Andrea Cucorová</cp:lastModifiedBy>
  <cp:revision>5</cp:revision>
  <dcterms:created xsi:type="dcterms:W3CDTF">2024-08-16T12:32:00Z</dcterms:created>
  <dcterms:modified xsi:type="dcterms:W3CDTF">2024-08-16T15:04:00Z</dcterms:modified>
</cp:coreProperties>
</file>